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93" w:rsidRDefault="00322893" w:rsidP="00A7402F">
      <w:pPr>
        <w:tabs>
          <w:tab w:val="left" w:pos="3953"/>
        </w:tabs>
        <w:spacing w:after="0" w:line="240" w:lineRule="auto"/>
        <w:jc w:val="center"/>
        <w:rPr>
          <w:rFonts w:cs="Nazanin"/>
          <w:b/>
          <w:bCs/>
          <w:color w:val="000000" w:themeColor="text1"/>
          <w:sz w:val="20"/>
          <w:szCs w:val="20"/>
          <w:shd w:val="clear" w:color="auto" w:fill="FFFFFF"/>
          <w:rtl/>
        </w:rPr>
      </w:pPr>
      <w:r w:rsidRPr="00322893">
        <w:rPr>
          <w:rFonts w:cs="Nazanin" w:hint="cs"/>
          <w:b/>
          <w:bCs/>
          <w:color w:val="000000" w:themeColor="text1"/>
          <w:sz w:val="20"/>
          <w:szCs w:val="20"/>
          <w:shd w:val="clear" w:color="auto" w:fill="FFFFFF"/>
          <w:rtl/>
        </w:rPr>
        <w:t>به</w:t>
      </w:r>
      <w:r w:rsidRPr="00322893">
        <w:rPr>
          <w:rFonts w:cs="Nazanin" w:hint="cs"/>
          <w:b/>
          <w:bCs/>
          <w:color w:val="000000" w:themeColor="text1"/>
          <w:sz w:val="20"/>
          <w:szCs w:val="20"/>
          <w:shd w:val="clear" w:color="auto" w:fill="FFFFFF"/>
          <w:rtl/>
        </w:rPr>
        <w:softHyphen/>
        <w:t>نام خدا</w:t>
      </w:r>
    </w:p>
    <w:p w:rsidR="006D1BA3" w:rsidRDefault="00324CB4" w:rsidP="00A7402F">
      <w:pPr>
        <w:tabs>
          <w:tab w:val="left" w:pos="3953"/>
        </w:tabs>
        <w:spacing w:after="0" w:line="240" w:lineRule="auto"/>
        <w:jc w:val="center"/>
        <w:rPr>
          <w:rFonts w:cs="Times New Roman"/>
          <w:b/>
          <w:bCs/>
          <w:color w:val="000000" w:themeColor="text1"/>
          <w:sz w:val="20"/>
          <w:szCs w:val="20"/>
          <w:shd w:val="clear" w:color="auto" w:fill="FFFFFF"/>
          <w:rtl/>
        </w:rPr>
      </w:pPr>
      <w:r>
        <w:rPr>
          <w:rFonts w:cs="Times New Roman" w:hint="cs"/>
          <w:b/>
          <w:bCs/>
          <w:color w:val="000000" w:themeColor="text1"/>
          <w:sz w:val="20"/>
          <w:szCs w:val="20"/>
          <w:shd w:val="clear" w:color="auto" w:fill="FFFFFF"/>
          <w:rtl/>
        </w:rPr>
        <w:t>"</w:t>
      </w:r>
      <w:r w:rsidR="006D1BA3" w:rsidRPr="00014F9D">
        <w:rPr>
          <w:rFonts w:cs="B Mitra" w:hint="cs"/>
          <w:b/>
          <w:bCs/>
          <w:color w:val="000000" w:themeColor="text1"/>
          <w:sz w:val="20"/>
          <w:szCs w:val="20"/>
          <w:shd w:val="clear" w:color="auto" w:fill="FFFFFF"/>
          <w:rtl/>
        </w:rPr>
        <w:t>خبرنامه انجمن آبخيزداري ايران</w:t>
      </w:r>
      <w:r>
        <w:rPr>
          <w:rFonts w:cs="Times New Roman" w:hint="cs"/>
          <w:b/>
          <w:bCs/>
          <w:color w:val="000000" w:themeColor="text1"/>
          <w:sz w:val="20"/>
          <w:szCs w:val="20"/>
          <w:shd w:val="clear" w:color="auto" w:fill="FFFFFF"/>
          <w:rtl/>
        </w:rPr>
        <w:t>"</w:t>
      </w:r>
    </w:p>
    <w:p w:rsidR="00A7402F" w:rsidRPr="00A7402F" w:rsidRDefault="00124C2C" w:rsidP="00A7402F">
      <w:pPr>
        <w:tabs>
          <w:tab w:val="left" w:pos="3953"/>
        </w:tabs>
        <w:spacing w:after="0" w:line="240" w:lineRule="auto"/>
        <w:jc w:val="center"/>
        <w:rPr>
          <w:rFonts w:cs="Nazanin"/>
          <w:b/>
          <w:bCs/>
          <w:color w:val="000000" w:themeColor="text1"/>
          <w:sz w:val="20"/>
          <w:szCs w:val="20"/>
          <w:shd w:val="clear" w:color="auto" w:fill="FFFFFF"/>
          <w:rtl/>
        </w:rPr>
      </w:pPr>
      <w:r>
        <w:rPr>
          <w:rFonts w:cs="Nazanin" w:hint="cs"/>
          <w:b/>
          <w:bCs/>
          <w:color w:val="000000" w:themeColor="text1"/>
          <w:sz w:val="20"/>
          <w:szCs w:val="20"/>
          <w:shd w:val="clear" w:color="auto" w:fill="FFFFFF"/>
          <w:rtl/>
        </w:rPr>
        <w:t>اسفندماه</w:t>
      </w:r>
      <w:r w:rsidR="00A7402F" w:rsidRPr="00A7402F">
        <w:rPr>
          <w:rFonts w:cs="Nazanin" w:hint="cs"/>
          <w:b/>
          <w:bCs/>
          <w:color w:val="000000" w:themeColor="text1"/>
          <w:sz w:val="20"/>
          <w:szCs w:val="20"/>
          <w:shd w:val="clear" w:color="auto" w:fill="FFFFFF"/>
          <w:rtl/>
        </w:rPr>
        <w:t xml:space="preserve"> 1391</w:t>
      </w:r>
    </w:p>
    <w:p w:rsidR="009D3A7C" w:rsidRDefault="009E1815" w:rsidP="00066FF2">
      <w:pPr>
        <w:tabs>
          <w:tab w:val="left" w:pos="3953"/>
        </w:tabs>
        <w:jc w:val="center"/>
        <w:rPr>
          <w:rFonts w:cs="Times New Roman"/>
          <w:b/>
          <w:bCs/>
          <w:color w:val="000000" w:themeColor="text1"/>
          <w:sz w:val="20"/>
          <w:szCs w:val="20"/>
          <w:shd w:val="clear" w:color="auto" w:fill="FFFFFF"/>
          <w:rtl/>
        </w:rPr>
      </w:pPr>
      <w:r>
        <w:rPr>
          <w:rFonts w:cs="Times New Roman"/>
          <w:b/>
          <w:bCs/>
          <w:noProof/>
          <w:color w:val="000000" w:themeColor="text1"/>
          <w:sz w:val="20"/>
          <w:szCs w:val="20"/>
          <w:rtl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821690</wp:posOffset>
            </wp:positionH>
            <wp:positionV relativeFrom="paragraph">
              <wp:posOffset>36830</wp:posOffset>
            </wp:positionV>
            <wp:extent cx="1080770" cy="1054100"/>
            <wp:effectExtent l="1905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3A7C" w:rsidRDefault="009D3A7C" w:rsidP="00066FF2">
      <w:pPr>
        <w:tabs>
          <w:tab w:val="left" w:pos="3953"/>
        </w:tabs>
        <w:jc w:val="center"/>
        <w:rPr>
          <w:rFonts w:cs="Times New Roman"/>
          <w:b/>
          <w:bCs/>
          <w:color w:val="000000" w:themeColor="text1"/>
          <w:sz w:val="20"/>
          <w:szCs w:val="20"/>
          <w:shd w:val="clear" w:color="auto" w:fill="FFFFFF"/>
          <w:rtl/>
        </w:rPr>
      </w:pPr>
    </w:p>
    <w:p w:rsidR="009D3A7C" w:rsidRDefault="009D3A7C" w:rsidP="009D3A7C">
      <w:pPr>
        <w:tabs>
          <w:tab w:val="left" w:pos="3953"/>
        </w:tabs>
        <w:jc w:val="center"/>
        <w:rPr>
          <w:rFonts w:cs="Times New Roman"/>
          <w:b/>
          <w:bCs/>
          <w:color w:val="000000" w:themeColor="text1"/>
          <w:sz w:val="20"/>
          <w:szCs w:val="20"/>
          <w:shd w:val="clear" w:color="auto" w:fill="FFFFFF"/>
          <w:rtl/>
        </w:rPr>
      </w:pPr>
    </w:p>
    <w:p w:rsidR="009D3A7C" w:rsidRDefault="009D3A7C" w:rsidP="009D3A7C">
      <w:pPr>
        <w:tabs>
          <w:tab w:val="left" w:pos="3953"/>
        </w:tabs>
        <w:jc w:val="center"/>
        <w:rPr>
          <w:rFonts w:cs="Times New Roman"/>
          <w:b/>
          <w:bCs/>
          <w:color w:val="000000" w:themeColor="text1"/>
          <w:sz w:val="20"/>
          <w:szCs w:val="20"/>
          <w:shd w:val="clear" w:color="auto" w:fill="FFFFFF"/>
          <w:rtl/>
        </w:rPr>
      </w:pPr>
    </w:p>
    <w:p w:rsidR="006D1BA3" w:rsidRPr="00FC350E" w:rsidRDefault="006E15A3" w:rsidP="00FC350E">
      <w:pPr>
        <w:tabs>
          <w:tab w:val="left" w:pos="3953"/>
        </w:tabs>
        <w:spacing w:line="240" w:lineRule="auto"/>
        <w:jc w:val="center"/>
        <w:rPr>
          <w:rFonts w:ascii="Times New Roman" w:hAnsi="Times New Roman" w:cs="B Mitra"/>
          <w:b/>
          <w:bCs/>
          <w:color w:val="000000" w:themeColor="text1"/>
          <w:sz w:val="18"/>
          <w:szCs w:val="18"/>
          <w:shd w:val="clear" w:color="auto" w:fill="FFFFFF"/>
          <w:rtl/>
        </w:rPr>
      </w:pPr>
      <w:r w:rsidRPr="00FC350E">
        <w:rPr>
          <w:rFonts w:ascii="Times New Roman" w:hAnsi="Times New Roman" w:cs="B Mitra" w:hint="cs"/>
          <w:b/>
          <w:bCs/>
          <w:color w:val="000000" w:themeColor="text1"/>
          <w:sz w:val="18"/>
          <w:szCs w:val="18"/>
          <w:shd w:val="clear" w:color="auto" w:fill="FFFFFF"/>
          <w:rtl/>
        </w:rPr>
        <w:t>نگذاریم بمیرد جنگل که جهان خواهد مرد</w:t>
      </w:r>
    </w:p>
    <w:p w:rsidR="006E15A3" w:rsidRDefault="006E15A3" w:rsidP="00FC350E">
      <w:pPr>
        <w:tabs>
          <w:tab w:val="left" w:pos="3953"/>
        </w:tabs>
        <w:spacing w:line="240" w:lineRule="auto"/>
        <w:jc w:val="center"/>
        <w:rPr>
          <w:rFonts w:ascii="Times New Roman" w:hAnsi="Times New Roman" w:cs="B Mitra" w:hint="cs"/>
          <w:b/>
          <w:bCs/>
          <w:color w:val="000000" w:themeColor="text1"/>
          <w:sz w:val="18"/>
          <w:szCs w:val="18"/>
          <w:shd w:val="clear" w:color="auto" w:fill="FFFFFF"/>
          <w:rtl/>
        </w:rPr>
      </w:pPr>
      <w:r w:rsidRPr="00FC350E">
        <w:rPr>
          <w:rFonts w:ascii="Times New Roman" w:hAnsi="Times New Roman" w:cs="B Mitra" w:hint="cs"/>
          <w:b/>
          <w:bCs/>
          <w:color w:val="000000" w:themeColor="text1"/>
          <w:sz w:val="18"/>
          <w:szCs w:val="18"/>
          <w:shd w:val="clear" w:color="auto" w:fill="FFFFFF"/>
          <w:rtl/>
        </w:rPr>
        <w:t>مرگ هر بوته سبز، مرگ ما انسان</w:t>
      </w:r>
      <w:r w:rsidRPr="00FC350E">
        <w:rPr>
          <w:rFonts w:ascii="Times New Roman" w:hAnsi="Times New Roman" w:cs="B Mitra" w:hint="cs"/>
          <w:b/>
          <w:bCs/>
          <w:color w:val="000000" w:themeColor="text1"/>
          <w:sz w:val="18"/>
          <w:szCs w:val="18"/>
          <w:shd w:val="clear" w:color="auto" w:fill="FFFFFF"/>
          <w:rtl/>
        </w:rPr>
        <w:softHyphen/>
        <w:t xml:space="preserve">هاست </w:t>
      </w:r>
    </w:p>
    <w:p w:rsidR="00A46D05" w:rsidRPr="00FC350E" w:rsidRDefault="00A46D05" w:rsidP="00FC350E">
      <w:pPr>
        <w:tabs>
          <w:tab w:val="left" w:pos="3953"/>
        </w:tabs>
        <w:spacing w:line="240" w:lineRule="auto"/>
        <w:jc w:val="center"/>
        <w:rPr>
          <w:rFonts w:ascii="Times New Roman" w:hAnsi="Times New Roman" w:cs="B Mitra"/>
          <w:b/>
          <w:bCs/>
          <w:color w:val="000000" w:themeColor="text1"/>
          <w:sz w:val="18"/>
          <w:szCs w:val="18"/>
          <w:shd w:val="clear" w:color="auto" w:fill="FFFFFF"/>
          <w:rtl/>
        </w:rPr>
      </w:pPr>
    </w:p>
    <w:p w:rsidR="00E567E7" w:rsidRPr="00A46D05" w:rsidRDefault="00FC350E" w:rsidP="00E67DAB">
      <w:pPr>
        <w:tabs>
          <w:tab w:val="left" w:pos="3953"/>
        </w:tabs>
        <w:jc w:val="center"/>
        <w:rPr>
          <w:rFonts w:ascii="Times New Roman" w:hAnsi="Times New Roman" w:cs="Times New Roman"/>
          <w:b/>
          <w:bCs/>
          <w:color w:val="00B050"/>
          <w:sz w:val="26"/>
          <w:szCs w:val="26"/>
          <w:shd w:val="clear" w:color="auto" w:fill="FFFFFF"/>
          <w:rtl/>
        </w:rPr>
      </w:pPr>
      <w:r w:rsidRPr="00A46D05">
        <w:rPr>
          <w:rFonts w:ascii="Times New Roman" w:hAnsi="Times New Roman" w:cs="Times New Roman" w:hint="cs"/>
          <w:b/>
          <w:bCs/>
          <w:color w:val="00B050"/>
          <w:sz w:val="26"/>
          <w:szCs w:val="26"/>
          <w:shd w:val="clear" w:color="auto" w:fill="FFFFFF"/>
          <w:rtl/>
        </w:rPr>
        <w:t>"</w:t>
      </w:r>
      <w:r w:rsidR="00E567E7" w:rsidRPr="00A46D05">
        <w:rPr>
          <w:rFonts w:ascii="Times New Roman" w:hAnsi="Times New Roman" w:cs="B Mitra" w:hint="cs"/>
          <w:b/>
          <w:bCs/>
          <w:color w:val="00B050"/>
          <w:sz w:val="26"/>
          <w:szCs w:val="26"/>
          <w:shd w:val="clear" w:color="auto" w:fill="FFFFFF"/>
          <w:rtl/>
        </w:rPr>
        <w:t>هفته منابع طبیعی و روز آبخیزداری گرامی باد</w:t>
      </w:r>
      <w:r w:rsidRPr="00A46D05">
        <w:rPr>
          <w:rFonts w:ascii="Times New Roman" w:hAnsi="Times New Roman" w:cs="Times New Roman" w:hint="cs"/>
          <w:b/>
          <w:bCs/>
          <w:color w:val="00B050"/>
          <w:sz w:val="26"/>
          <w:szCs w:val="26"/>
          <w:shd w:val="clear" w:color="auto" w:fill="FFFFFF"/>
          <w:rtl/>
        </w:rPr>
        <w:t>"</w:t>
      </w:r>
    </w:p>
    <w:p w:rsidR="006D1BA3" w:rsidRPr="0019196B" w:rsidRDefault="006D1BA3" w:rsidP="006D1BA3">
      <w:pPr>
        <w:rPr>
          <w:rFonts w:cs="Nazanin"/>
          <w:b/>
          <w:bCs/>
          <w:sz w:val="20"/>
          <w:szCs w:val="20"/>
          <w:rtl/>
        </w:rPr>
      </w:pPr>
      <w:r w:rsidRPr="0019196B">
        <w:rPr>
          <w:rFonts w:cs="Nazanin" w:hint="cs"/>
          <w:b/>
          <w:bCs/>
          <w:sz w:val="20"/>
          <w:szCs w:val="20"/>
          <w:rtl/>
        </w:rPr>
        <w:t>در اين شماره مي</w:t>
      </w:r>
      <w:r w:rsidRPr="0019196B">
        <w:rPr>
          <w:rFonts w:cs="Nazanin" w:hint="cs"/>
          <w:b/>
          <w:bCs/>
          <w:sz w:val="20"/>
          <w:szCs w:val="20"/>
          <w:rtl/>
        </w:rPr>
        <w:softHyphen/>
        <w:t>خوانيد:</w:t>
      </w:r>
    </w:p>
    <w:p w:rsidR="006D1BA3" w:rsidRPr="00014F9D" w:rsidRDefault="006D1BA3" w:rsidP="009E1815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</w:pP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- </w:t>
      </w:r>
      <w:r w:rsidR="00643D17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تهیه </w:t>
      </w:r>
      <w:r w:rsidR="00334028" w:rsidRPr="00334028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سند اجرایی طرح کلان ملی مدیریت جامع حوزه</w:t>
      </w:r>
      <w:r w:rsidR="00334028" w:rsidRPr="00334028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softHyphen/>
        <w:t xml:space="preserve">های </w:t>
      </w:r>
      <w:r w:rsidR="00B64549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آ</w:t>
      </w:r>
      <w:r w:rsidR="00334028" w:rsidRPr="00334028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بخیز</w:t>
      </w: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؛</w:t>
      </w:r>
    </w:p>
    <w:p w:rsidR="006D1BA3" w:rsidRPr="00014F9D" w:rsidRDefault="006D1BA3" w:rsidP="002F18FE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</w:pP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- </w:t>
      </w:r>
      <w:r w:rsidR="00945E06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پذیرفته</w:t>
      </w:r>
      <w:r w:rsidR="00945E06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softHyphen/>
        <w:t>شدگان رشته آبخیزداری دانشگاه</w:t>
      </w:r>
      <w:r w:rsidR="00945E06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softHyphen/>
        <w:t>های ملی (</w:t>
      </w:r>
      <w:r w:rsidR="002F18FE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1385</w:t>
      </w:r>
      <w:r w:rsidR="00945E06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-</w:t>
      </w:r>
      <w:r w:rsidR="002F18FE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1391</w:t>
      </w:r>
      <w:r w:rsidR="00945E06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)</w:t>
      </w:r>
      <w:r w:rsidR="00945E06"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؛</w:t>
      </w:r>
    </w:p>
    <w:p w:rsidR="006D1BA3" w:rsidRPr="00014F9D" w:rsidRDefault="006D1BA3" w:rsidP="00945E06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</w:pP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-</w:t>
      </w:r>
      <w:r w:rsidR="00945E06" w:rsidRPr="004C0ED2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گیاه‌پالایی و تاثیر آن در حفاظت خاک</w:t>
      </w:r>
      <w:r w:rsidR="00945E06"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؛</w:t>
      </w:r>
    </w:p>
    <w:p w:rsidR="006D1BA3" w:rsidRPr="00014F9D" w:rsidRDefault="006D1BA3" w:rsidP="00000D52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</w:pP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- </w:t>
      </w:r>
      <w:r w:rsidR="00000D52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اندیش</w:t>
      </w:r>
      <w:r w:rsidRPr="00014F9D"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  <w:t>مندان عل</w:t>
      </w: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و</w:t>
      </w:r>
      <w:r w:rsidRPr="00014F9D"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م </w:t>
      </w:r>
      <w:r w:rsidR="00066FF2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مرتبط با آبخیزداری</w:t>
      </w: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؛</w:t>
      </w:r>
    </w:p>
    <w:p w:rsidR="006D1BA3" w:rsidRDefault="006D1BA3" w:rsidP="00066FF2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</w:pP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-</w:t>
      </w:r>
      <w:r w:rsidR="002B4543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 </w:t>
      </w: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 </w:t>
      </w:r>
      <w:r w:rsidR="00066FF2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نوآوری</w:t>
      </w:r>
      <w:r w:rsidR="00066FF2"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  <w:softHyphen/>
      </w:r>
      <w:r w:rsidR="00066FF2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های علوم مرتبط با آبخیزداری</w:t>
      </w:r>
      <w:r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؛</w:t>
      </w:r>
    </w:p>
    <w:p w:rsidR="006D1BA3" w:rsidRPr="00014F9D" w:rsidRDefault="006D1BA3" w:rsidP="001109A8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</w:rPr>
      </w:pPr>
      <w:r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-</w:t>
      </w:r>
      <w:r w:rsidR="002B4543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 </w:t>
      </w:r>
      <w:r w:rsidR="00066FF2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معرفی</w:t>
      </w:r>
      <w:r w:rsidR="001109A8"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</w:rPr>
        <w:t>SATEEC</w:t>
      </w:r>
      <w:r w:rsidR="002D012E"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</w:rPr>
        <w:t xml:space="preserve"> (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S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ediment 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A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ssessment 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T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ool for 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E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ffective 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E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rosion 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C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>ontrol</w:t>
      </w:r>
      <w:r w:rsidR="002D012E"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</w:rPr>
        <w:t>)</w:t>
      </w:r>
    </w:p>
    <w:p w:rsidR="009E1815" w:rsidRDefault="009E1815" w:rsidP="00B60C6A">
      <w:pPr>
        <w:tabs>
          <w:tab w:val="left" w:pos="3953"/>
        </w:tabs>
        <w:jc w:val="both"/>
        <w:rPr>
          <w:rFonts w:cs="B Mitra"/>
          <w:b/>
          <w:bCs/>
          <w:color w:val="000000" w:themeColor="text1"/>
          <w:sz w:val="20"/>
          <w:szCs w:val="20"/>
          <w:shd w:val="clear" w:color="auto" w:fill="FFFFFF"/>
          <w:rtl/>
        </w:rPr>
      </w:pPr>
    </w:p>
    <w:p w:rsidR="000A711C" w:rsidRDefault="00066FF2" w:rsidP="00CF78FD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</w:rPr>
      </w:pPr>
      <w:r>
        <w:rPr>
          <w:rFonts w:cs="B Mitra" w:hint="cs"/>
          <w:b/>
          <w:bCs/>
          <w:color w:val="000000" w:themeColor="text1"/>
          <w:sz w:val="20"/>
          <w:szCs w:val="20"/>
          <w:shd w:val="clear" w:color="auto" w:fill="FFFFFF"/>
          <w:rtl/>
        </w:rPr>
        <w:lastRenderedPageBreak/>
        <w:t xml:space="preserve">- </w:t>
      </w:r>
      <w:r w:rsidR="00334028" w:rsidRPr="00334028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تهیه سند اجرایی طرح کلان ملی مدیریت جامع حوزه</w:t>
      </w:r>
      <w:r w:rsidR="00334028" w:rsidRPr="00334028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softHyphen/>
        <w:t>های آبخیز</w:t>
      </w:r>
    </w:p>
    <w:p w:rsidR="00334028" w:rsidRDefault="00334028" w:rsidP="002B4543">
      <w:pPr>
        <w:tabs>
          <w:tab w:val="left" w:pos="3953"/>
        </w:tabs>
        <w:jc w:val="both"/>
        <w:rPr>
          <w:rFonts w:cs="B Mitra"/>
          <w:rtl/>
        </w:rPr>
      </w:pPr>
      <w:r>
        <w:rPr>
          <w:rFonts w:cs="B Mitra" w:hint="cs"/>
          <w:rtl/>
        </w:rPr>
        <w:t xml:space="preserve">طرح مدیریت جامع آبخیزهای کشور با هدف تدوین سند راهبردی و نقشه علمی و کاربردی مدیریت جامع آبخیزها و ترسیم چشم‌انداز آبخیزداری نوین در سطح ملی به عنوان یکی از طرح های اولویت‌دار، در شورای عالی علوم، تحقیقات و فناوری به تصویب رسیده است. تعيين </w:t>
      </w:r>
      <w:r w:rsidR="00CF78FD">
        <w:rPr>
          <w:rFonts w:cs="B Mitra" w:hint="cs"/>
          <w:rtl/>
        </w:rPr>
        <w:t>نمایه</w:t>
      </w:r>
      <w:r>
        <w:rPr>
          <w:rFonts w:cs="B Mitra" w:hint="cs"/>
          <w:rtl/>
        </w:rPr>
        <w:t>‌هاي سلامت و پهنه‌بندي آبخيزهاي كشور، تلفيق و اولويت</w:t>
      </w:r>
      <w:r>
        <w:rPr>
          <w:rFonts w:cs="B Mitra" w:hint="cs"/>
          <w:rtl/>
        </w:rPr>
        <w:softHyphen/>
        <w:t>بندي مديريتی، تدوين زيرساخت پايگاه داد</w:t>
      </w:r>
      <w:r w:rsidR="00CF78FD">
        <w:rPr>
          <w:rFonts w:ascii="Tahoma" w:hAnsi="Tahoma" w:cs="B Mitra" w:hint="cs"/>
          <w:rtl/>
        </w:rPr>
        <w:t>ه</w:t>
      </w:r>
      <w:r w:rsidR="00CF78FD">
        <w:rPr>
          <w:rFonts w:ascii="Tahoma" w:hAnsi="Tahoma" w:cs="B Mitra" w:hint="cs"/>
          <w:rtl/>
        </w:rPr>
        <w:softHyphen/>
        <w:t>ی</w:t>
      </w:r>
      <w:r>
        <w:rPr>
          <w:rFonts w:cs="B Mitra" w:hint="cs"/>
          <w:rtl/>
        </w:rPr>
        <w:t xml:space="preserve"> ملي و تدوين برنام</w:t>
      </w:r>
      <w:r w:rsidR="00CF78FD">
        <w:rPr>
          <w:rFonts w:ascii="Tahoma" w:hAnsi="Tahoma" w:cs="B Mitra" w:hint="cs"/>
          <w:rtl/>
        </w:rPr>
        <w:t>ه</w:t>
      </w:r>
      <w:r w:rsidR="00CF78FD">
        <w:rPr>
          <w:rFonts w:ascii="Tahoma" w:hAnsi="Tahoma" w:cs="B Mitra"/>
          <w:rtl/>
        </w:rPr>
        <w:softHyphen/>
      </w:r>
      <w:r w:rsidR="00CF78FD">
        <w:rPr>
          <w:rFonts w:ascii="Tahoma" w:hAnsi="Tahoma" w:cs="B Mitra" w:hint="cs"/>
          <w:rtl/>
        </w:rPr>
        <w:t>ی</w:t>
      </w:r>
      <w:r>
        <w:rPr>
          <w:rFonts w:cs="B Mitra" w:hint="cs"/>
          <w:rtl/>
        </w:rPr>
        <w:t xml:space="preserve"> پايش آبخيزها از اهداف اين طرح مي‌باشد. دانشگاه علوم كشاورزی و منابع طبیعی گرگان به عنوان اجراكننده محوری و پژوهشكده حفاظت خاك و آبخیزداری، دانشگاه‌های شیراز، گیلان و علوم كشاورزی و منابع طبیعی ساری به عنوان همكاران اجراكننده انتخاب شده</w:t>
      </w:r>
      <w:r>
        <w:rPr>
          <w:rFonts w:cs="B Mitra" w:hint="cs"/>
          <w:rtl/>
        </w:rPr>
        <w:softHyphen/>
        <w:t>اند. در این طرح كلان ملی، وزارت جهاد كشاورزی به عنوان دستگاه سفارش دهنده ، وزارت نیرو، سازمان حفاظت محیط زیست و سازمان جنگل</w:t>
      </w:r>
      <w:r>
        <w:rPr>
          <w:rFonts w:cs="B Mitra" w:hint="cs"/>
          <w:rtl/>
        </w:rPr>
        <w:softHyphen/>
        <w:t>ها، مراتع و آبخیزداری كشور به عنوان دستگاه</w:t>
      </w:r>
      <w:r>
        <w:rPr>
          <w:rFonts w:cs="B Mitra" w:hint="cs"/>
          <w:rtl/>
        </w:rPr>
        <w:softHyphen/>
        <w:t>های بهره‌بردار معرفی شده اند. این طرح در نشست روز چهارشنبه 15 آذر 91 در دانشگاه علوم کشاورزی و منابع طبیعی گرگان با حضور بیش از 130 تن از مسئولان، نمایندگان دستگاه</w:t>
      </w:r>
      <w:r>
        <w:rPr>
          <w:rFonts w:cs="B Mitra" w:hint="cs"/>
          <w:rtl/>
        </w:rPr>
        <w:softHyphen/>
        <w:t>ها، اس</w:t>
      </w:r>
      <w:r w:rsidR="002B4543">
        <w:rPr>
          <w:rFonts w:cs="B Mitra" w:hint="cs"/>
          <w:rtl/>
        </w:rPr>
        <w:t xml:space="preserve">تادان </w:t>
      </w:r>
      <w:r>
        <w:rPr>
          <w:rFonts w:cs="B Mitra" w:hint="cs"/>
          <w:rtl/>
        </w:rPr>
        <w:t>دانشگاه‌های گرگان، تربیت مدرس، شیراز، گیلان و ساری، متخصصان و کارشناسان سازمان جنگل</w:t>
      </w:r>
      <w:r>
        <w:rPr>
          <w:rFonts w:cs="B Mitra" w:hint="cs"/>
          <w:rtl/>
        </w:rPr>
        <w:softHyphen/>
        <w:t xml:space="preserve">ها، مراتع و آبخیزداری، وزارت نیرو و محیط زیست در 4 کارگروه تخصصی مورد بحث و بررسی قرار گرفت. </w:t>
      </w:r>
      <w:r w:rsidR="00CF78FD">
        <w:rPr>
          <w:rFonts w:cs="B Mitra" w:hint="cs"/>
          <w:rtl/>
        </w:rPr>
        <w:t>درگاه</w:t>
      </w:r>
      <w:r>
        <w:rPr>
          <w:rFonts w:cs="B Mitra" w:hint="cs"/>
          <w:rtl/>
        </w:rPr>
        <w:t xml:space="preserve"> آزمایشی طرح به آدرس ذیل راه‌اندازی شده است.</w:t>
      </w:r>
    </w:p>
    <w:p w:rsidR="00AD610F" w:rsidRPr="00560AE9" w:rsidRDefault="009F2011" w:rsidP="00AD610F">
      <w:pPr>
        <w:tabs>
          <w:tab w:val="left" w:pos="3953"/>
        </w:tabs>
        <w:bidi w:val="0"/>
        <w:jc w:val="both"/>
        <w:rPr>
          <w:rStyle w:val="Hyperlink"/>
          <w:rFonts w:asciiTheme="majorBidi" w:hAnsiTheme="majorBidi" w:cstheme="majorBidi"/>
          <w:sz w:val="20"/>
          <w:szCs w:val="20"/>
        </w:rPr>
      </w:pPr>
      <w:hyperlink r:id="rId7" w:history="1">
        <w:r w:rsidR="00AD610F" w:rsidRPr="00560AE9">
          <w:rPr>
            <w:rStyle w:val="Hyperlink"/>
            <w:rFonts w:asciiTheme="majorBidi" w:hAnsiTheme="majorBidi" w:cstheme="majorBidi"/>
            <w:sz w:val="20"/>
            <w:szCs w:val="20"/>
          </w:rPr>
          <w:t>http://www.watershedmg.com</w:t>
        </w:r>
      </w:hyperlink>
      <w:r w:rsidR="00AD610F" w:rsidRPr="00560AE9">
        <w:rPr>
          <w:rStyle w:val="Hyperlink"/>
          <w:rFonts w:asciiTheme="majorBidi" w:hAnsiTheme="majorBidi" w:cstheme="majorBidi"/>
          <w:sz w:val="20"/>
          <w:szCs w:val="20"/>
          <w:rtl/>
        </w:rPr>
        <w:t xml:space="preserve"> /</w:t>
      </w:r>
    </w:p>
    <w:p w:rsidR="00B849B1" w:rsidRDefault="00B849B1" w:rsidP="000A711C">
      <w:pPr>
        <w:spacing w:after="0" w:line="240" w:lineRule="auto"/>
        <w:jc w:val="lowKashida"/>
        <w:rPr>
          <w:rFonts w:ascii="Times New Roman" w:hAnsi="Times New Roman" w:cs="B Mitra"/>
          <w:b/>
          <w:bCs/>
          <w:color w:val="000000" w:themeColor="text1"/>
          <w:sz w:val="2"/>
          <w:szCs w:val="6"/>
          <w:shd w:val="clear" w:color="auto" w:fill="FFFFFF"/>
          <w:rtl/>
        </w:rPr>
      </w:pPr>
      <w:r>
        <w:rPr>
          <w:rFonts w:cs="B Mitra" w:hint="cs"/>
          <w:rtl/>
        </w:rPr>
        <w:t xml:space="preserve">- </w:t>
      </w:r>
      <w:r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پذیرفته</w:t>
      </w:r>
      <w:r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softHyphen/>
        <w:t>شدگان رشته آبخیزداری دانشگاه</w:t>
      </w:r>
      <w:r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softHyphen/>
        <w:t>های ملی (</w:t>
      </w:r>
      <w:r w:rsidR="00324660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1385</w:t>
      </w:r>
      <w:r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-</w:t>
      </w:r>
      <w:r w:rsidR="00324660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1391</w:t>
      </w:r>
      <w:r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)</w:t>
      </w:r>
    </w:p>
    <w:p w:rsidR="000A711C" w:rsidRDefault="000A711C" w:rsidP="000A711C">
      <w:pPr>
        <w:spacing w:after="0" w:line="240" w:lineRule="auto"/>
        <w:jc w:val="lowKashida"/>
        <w:rPr>
          <w:rFonts w:cs="B Mitra"/>
        </w:rPr>
      </w:pPr>
    </w:p>
    <w:p w:rsidR="00B849B1" w:rsidRDefault="00B849B1" w:rsidP="000A711C">
      <w:pPr>
        <w:spacing w:after="0" w:line="240" w:lineRule="auto"/>
        <w:jc w:val="lowKashida"/>
        <w:rPr>
          <w:rFonts w:ascii="Times New Roman" w:hAnsi="Times New Roman" w:cs="B Mitra"/>
          <w:b/>
          <w:bCs/>
          <w:color w:val="000000" w:themeColor="text1"/>
          <w:sz w:val="2"/>
          <w:szCs w:val="6"/>
          <w:shd w:val="clear" w:color="auto" w:fill="FFFFFF"/>
          <w:rtl/>
        </w:rPr>
      </w:pPr>
      <w:r>
        <w:rPr>
          <w:rFonts w:cs="B Mitra" w:hint="cs"/>
          <w:rtl/>
        </w:rPr>
        <w:t>تعداد دانشجویان پذیرفته شده در رشته آبخیزداری در مقاطع ارشد و دکتری دانشگاه</w:t>
      </w:r>
      <w:r>
        <w:rPr>
          <w:rFonts w:cs="B Mitra" w:hint="cs"/>
          <w:rtl/>
        </w:rPr>
        <w:softHyphen/>
        <w:t>های ملی کشور طی سال</w:t>
      </w:r>
      <w:r>
        <w:rPr>
          <w:rFonts w:cs="B Mitra" w:hint="cs"/>
          <w:rtl/>
        </w:rPr>
        <w:softHyphen/>
        <w:t>های 1385 تا 1391 به شرح ذی</w:t>
      </w:r>
      <w:r w:rsidR="00CF78FD">
        <w:rPr>
          <w:rFonts w:cs="B Mitra" w:hint="cs"/>
          <w:rtl/>
        </w:rPr>
        <w:t>ر</w:t>
      </w:r>
      <w:r>
        <w:rPr>
          <w:rFonts w:cs="B Mitra" w:hint="cs"/>
          <w:rtl/>
        </w:rPr>
        <w:t xml:space="preserve"> می</w:t>
      </w:r>
      <w:r>
        <w:rPr>
          <w:rFonts w:cs="B Mitra" w:hint="cs"/>
          <w:rtl/>
        </w:rPr>
        <w:softHyphen/>
        <w:t>باشد. شایان ذکر است که اطلاعات مربوط به دانشگاه</w:t>
      </w:r>
      <w:r>
        <w:rPr>
          <w:rFonts w:cs="B Mitra" w:hint="cs"/>
          <w:rtl/>
        </w:rPr>
        <w:softHyphen/>
        <w:t>های گرگان، بندرعباس، زابل و ارومیه در دسترس نبوده است.</w:t>
      </w:r>
    </w:p>
    <w:p w:rsidR="00B849B1" w:rsidRDefault="00060844" w:rsidP="00C609B3">
      <w:pPr>
        <w:jc w:val="center"/>
        <w:rPr>
          <w:rFonts w:cs="B Mitra"/>
          <w:rtl/>
        </w:rPr>
      </w:pPr>
      <w:r>
        <w:rPr>
          <w:rFonts w:hint="cs"/>
          <w:noProof/>
          <w:rtl/>
          <w:lang w:bidi="ar-SA"/>
        </w:rPr>
        <w:lastRenderedPageBreak/>
        <w:softHyphen/>
      </w:r>
      <w:r w:rsidR="00C609B3">
        <w:rPr>
          <w:noProof/>
          <w:lang w:bidi="ar-SA"/>
        </w:rPr>
        <w:drawing>
          <wp:inline distT="0" distB="0" distL="0" distR="0">
            <wp:extent cx="2695575" cy="22574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4028" w:rsidRDefault="007E402E" w:rsidP="00F14FE7">
      <w:pPr>
        <w:spacing w:line="240" w:lineRule="auto"/>
        <w:jc w:val="lowKashida"/>
        <w:rPr>
          <w:rFonts w:cs="B Mitra"/>
          <w:rtl/>
        </w:rPr>
      </w:pPr>
      <w:r>
        <w:rPr>
          <w:rFonts w:cs="B Mitra" w:hint="cs"/>
          <w:rtl/>
        </w:rPr>
        <w:t xml:space="preserve">- </w:t>
      </w:r>
      <w:r w:rsidRPr="004C0ED2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گیاه‌پالایی و تاثیر آن در حفاظت خاک</w:t>
      </w:r>
    </w:p>
    <w:p w:rsidR="00150F3A" w:rsidRDefault="007E402E" w:rsidP="00F14FE7">
      <w:pPr>
        <w:spacing w:line="240" w:lineRule="auto"/>
        <w:jc w:val="lowKashida"/>
        <w:rPr>
          <w:rFonts w:ascii="Times New Roman" w:hAnsi="Times New Roman" w:cs="B Mitra"/>
          <w:b/>
          <w:bCs/>
          <w:color w:val="000000" w:themeColor="text1"/>
          <w:sz w:val="2"/>
          <w:szCs w:val="6"/>
          <w:shd w:val="clear" w:color="auto" w:fill="FFFFFF"/>
          <w:rtl/>
        </w:rPr>
      </w:pPr>
      <w:r w:rsidRPr="007E402E">
        <w:rPr>
          <w:rFonts w:cs="B Mitra" w:hint="cs"/>
          <w:rtl/>
        </w:rPr>
        <w:t>گیاه‌پالایی (</w:t>
      </w:r>
      <w:r w:rsidRPr="007E402E">
        <w:rPr>
          <w:rFonts w:asciiTheme="majorBidi" w:hAnsiTheme="majorBidi" w:cstheme="majorBidi"/>
          <w:sz w:val="18"/>
          <w:szCs w:val="18"/>
        </w:rPr>
        <w:t>Phyto Remediation</w:t>
      </w:r>
      <w:r w:rsidRPr="007E402E">
        <w:rPr>
          <w:rFonts w:cs="B Mitra"/>
          <w:rtl/>
        </w:rPr>
        <w:t>)</w:t>
      </w:r>
      <w:r w:rsidRPr="007E402E">
        <w:rPr>
          <w:rFonts w:cs="B Mitra" w:hint="cs"/>
          <w:rtl/>
        </w:rPr>
        <w:t xml:space="preserve"> فن‌آوری</w:t>
      </w:r>
      <w:r w:rsidR="00CF78FD">
        <w:rPr>
          <w:rFonts w:cs="B Mitra" w:hint="cs"/>
          <w:rtl/>
        </w:rPr>
        <w:t xml:space="preserve"> تاحدودی</w:t>
      </w:r>
      <w:r w:rsidRPr="007E402E">
        <w:rPr>
          <w:rFonts w:cs="B Mitra" w:hint="cs"/>
          <w:rtl/>
        </w:rPr>
        <w:t xml:space="preserve"> نوین به‌منظور پالایش خاک‌های آلوده است که در آن از گیاهان مقاوم و مناسب جهت حذف یا کاهش غلظت آلاینده‌های معدنی، رادیواکتیو و آلی از محیط زیست استفاده می‌شود. گیاهان قادرند از طریق رهاسازی عناصر غذایی و ترشح ترکیبات مختلف از جمله اسیدهای آلی و ترکیبات قندی در خاک و نیز انتقال اکسیژن به ناحیه ریشه خود موجب تحریک و افزایش فعالیت جمعیت میکروبی تخریب‌کننده آلاینده‌ها شوند؛ هم‌چنین روشی است که فاقد هر گونه اثرات تخریبی برای محیط زیست بوده و بسیار کم هزینه </w:t>
      </w:r>
      <w:r w:rsidR="00BF7535">
        <w:rPr>
          <w:rFonts w:cs="B Mitra" w:hint="cs"/>
          <w:rtl/>
        </w:rPr>
        <w:t>می</w:t>
      </w:r>
      <w:r w:rsidR="00BF7535">
        <w:rPr>
          <w:rFonts w:cs="B Mitra" w:hint="cs"/>
          <w:rtl/>
        </w:rPr>
        <w:softHyphen/>
        <w:t>باشد</w:t>
      </w:r>
      <w:r w:rsidRPr="007E402E">
        <w:rPr>
          <w:rFonts w:cs="B Mitra" w:hint="cs"/>
          <w:rtl/>
        </w:rPr>
        <w:t xml:space="preserve">. واژه گیاه‌پالایی نخستین بار توسط </w:t>
      </w:r>
      <w:r w:rsidRPr="00BF7535">
        <w:rPr>
          <w:rFonts w:asciiTheme="majorBidi" w:hAnsiTheme="majorBidi" w:cstheme="majorBidi"/>
          <w:sz w:val="18"/>
          <w:szCs w:val="18"/>
        </w:rPr>
        <w:t>Raskin</w:t>
      </w:r>
      <w:r w:rsidRPr="007E402E">
        <w:rPr>
          <w:rFonts w:cs="B Mitra" w:hint="cs"/>
          <w:rtl/>
        </w:rPr>
        <w:t xml:space="preserve"> (1991) معرفی سپس توسط </w:t>
      </w:r>
      <w:r w:rsidRPr="00BF7535">
        <w:rPr>
          <w:rFonts w:asciiTheme="majorBidi" w:hAnsiTheme="majorBidi" w:cstheme="majorBidi"/>
          <w:sz w:val="18"/>
          <w:szCs w:val="18"/>
        </w:rPr>
        <w:t>Cunningham</w:t>
      </w:r>
      <w:r w:rsidRPr="007E402E">
        <w:rPr>
          <w:rFonts w:cs="B Mitra" w:hint="cs"/>
          <w:rtl/>
        </w:rPr>
        <w:t xml:space="preserve"> و </w:t>
      </w:r>
      <w:r w:rsidRPr="00BF7535">
        <w:rPr>
          <w:rFonts w:asciiTheme="majorBidi" w:hAnsiTheme="majorBidi" w:cstheme="majorBidi"/>
          <w:sz w:val="18"/>
          <w:szCs w:val="18"/>
        </w:rPr>
        <w:t>Berti</w:t>
      </w:r>
      <w:r w:rsidRPr="007E402E">
        <w:rPr>
          <w:rFonts w:cs="B Mitra" w:hint="cs"/>
          <w:rtl/>
        </w:rPr>
        <w:t xml:space="preserve"> (1993) به‌کار برده شد.</w:t>
      </w:r>
      <w:r w:rsidR="00DE5038" w:rsidRPr="00DE5038">
        <w:rPr>
          <w:rFonts w:cs="B Mitra" w:hint="cs"/>
          <w:rtl/>
        </w:rPr>
        <w:t>اگرچه 20 سال از کاربرد اولیه فناوری گیاه‌پالایی در دنیا می‌گذرد، اما این علم به‌سرعت توسعه یافته و با توجه به این‌که آلودگی خاک نقش بسیار مهمی در آلودگی منابع آب دارد، حذف آلودگی خاک یکی از فرآیندهای مهم زیست محیطی به‌شمار می‌آید.</w:t>
      </w:r>
      <w:r w:rsidRPr="007E402E">
        <w:rPr>
          <w:rFonts w:cs="B Mitra" w:hint="cs"/>
          <w:rtl/>
        </w:rPr>
        <w:t xml:space="preserve">بررسی‌ها نشان می‌دهد، </w:t>
      </w:r>
      <w:r w:rsidR="007A00AE">
        <w:rPr>
          <w:rFonts w:cs="B Mitra" w:hint="cs"/>
          <w:rtl/>
        </w:rPr>
        <w:t>بازده</w:t>
      </w:r>
      <w:r w:rsidRPr="007E402E">
        <w:rPr>
          <w:rFonts w:cs="B Mitra" w:hint="cs"/>
          <w:rtl/>
        </w:rPr>
        <w:t xml:space="preserve"> این روش با کاربرد گیاهان سریع‌الرشد با </w:t>
      </w:r>
      <w:r w:rsidR="007A00AE">
        <w:rPr>
          <w:rFonts w:cs="B Mitra" w:hint="cs"/>
          <w:rtl/>
        </w:rPr>
        <w:t>زیتوده</w:t>
      </w:r>
      <w:r w:rsidRPr="007E402E">
        <w:rPr>
          <w:rFonts w:cs="B Mitra" w:hint="cs"/>
          <w:rtl/>
        </w:rPr>
        <w:t xml:space="preserve"> بالا و قدرت جذب بالای آلاینده‌ها افزایش می‌یابد. در سال‌های اخیر استفاده از گیاهان برای تحریک میکروارگانیسم‌های سم‌زدا و نابودگر آلاینده‌های آلی، به دلیل تاثیر زیاد، هزینه‌های کم و نیاز به کم‌ترین وسایل با استقبال زیادی روبرو شده است. نکته اصلی در این قبیل فعالیت‌ها انتخاب گیاهانی است که ضمن </w:t>
      </w:r>
      <w:r w:rsidRPr="007E402E">
        <w:rPr>
          <w:rFonts w:cs="B Mitra" w:hint="cs"/>
          <w:rtl/>
        </w:rPr>
        <w:lastRenderedPageBreak/>
        <w:t xml:space="preserve">پالایش پساب‌ها و خاک‌های آلوده، امکان تکمیل دوره رشد آن‌ها در شرایط آلودگی نیز وجود داشته باشد. </w:t>
      </w:r>
    </w:p>
    <w:p w:rsidR="00E4465F" w:rsidRDefault="00E4465F" w:rsidP="00464DBC">
      <w:pPr>
        <w:tabs>
          <w:tab w:val="left" w:pos="3953"/>
        </w:tabs>
        <w:spacing w:line="240" w:lineRule="auto"/>
        <w:jc w:val="both"/>
        <w:rPr>
          <w:rFonts w:ascii="Times New Roman" w:hAnsi="Times New Roman" w:cs="B Mitra"/>
          <w:sz w:val="16"/>
          <w:rtl/>
        </w:rPr>
      </w:pP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- </w:t>
      </w:r>
      <w:r w:rsidR="00000D52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اندیش</w:t>
      </w:r>
      <w:r w:rsidRPr="00014F9D"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  <w:t>مندان عل</w:t>
      </w: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و</w:t>
      </w:r>
      <w:r w:rsidRPr="00014F9D"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م </w:t>
      </w:r>
      <w:r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مرتبط با آبخیزداری </w:t>
      </w:r>
    </w:p>
    <w:p w:rsidR="00E4465F" w:rsidRDefault="00B03472" w:rsidP="00464DBC">
      <w:pPr>
        <w:tabs>
          <w:tab w:val="left" w:pos="3953"/>
        </w:tabs>
        <w:spacing w:line="240" w:lineRule="auto"/>
        <w:jc w:val="both"/>
        <w:rPr>
          <w:rFonts w:ascii="Times New Roman" w:hAnsi="Times New Roman" w:cs="B Mitra"/>
          <w:sz w:val="16"/>
          <w:rtl/>
        </w:rPr>
      </w:pPr>
      <w:r>
        <w:rPr>
          <w:rFonts w:ascii="Times New Roman" w:hAnsi="Times New Roman" w:cs="B Mitra" w:hint="cs"/>
          <w:sz w:val="16"/>
          <w:rtl/>
        </w:rPr>
        <w:t>نقش اندیشمندان و اساتید پیشگام در علوم مرتبط با آبخیزداری که باعث ارتقاء و انتقال دانش، فن و مهارت علمی و کاربردی کارشناسان در طول بیش از 40 سال گردیده</w:t>
      </w:r>
      <w:r>
        <w:rPr>
          <w:rFonts w:ascii="Times New Roman" w:hAnsi="Times New Roman" w:cs="B Mitra" w:hint="cs"/>
          <w:sz w:val="16"/>
          <w:rtl/>
        </w:rPr>
        <w:softHyphen/>
        <w:t>اند، به هیچ وجه قابل کتمان نیست</w:t>
      </w:r>
      <w:r w:rsidR="00583DD2">
        <w:rPr>
          <w:rFonts w:ascii="Times New Roman" w:hAnsi="Times New Roman" w:cs="B Mitra" w:hint="cs"/>
          <w:sz w:val="16"/>
          <w:rtl/>
        </w:rPr>
        <w:t>.</w:t>
      </w:r>
      <w:r>
        <w:rPr>
          <w:rFonts w:ascii="Times New Roman" w:hAnsi="Times New Roman" w:cs="B Mitra" w:hint="cs"/>
          <w:sz w:val="16"/>
          <w:rtl/>
        </w:rPr>
        <w:t xml:space="preserve"> ل</w:t>
      </w:r>
      <w:r w:rsidR="00583DD2">
        <w:rPr>
          <w:rFonts w:ascii="Times New Roman" w:hAnsi="Times New Roman" w:cs="B Mitra" w:hint="cs"/>
          <w:sz w:val="16"/>
          <w:rtl/>
        </w:rPr>
        <w:t>ذ</w:t>
      </w:r>
      <w:r>
        <w:rPr>
          <w:rFonts w:ascii="Times New Roman" w:hAnsi="Times New Roman" w:cs="B Mitra" w:hint="cs"/>
          <w:sz w:val="16"/>
          <w:rtl/>
        </w:rPr>
        <w:t xml:space="preserve">ا </w:t>
      </w:r>
      <w:r w:rsidR="00464DBC">
        <w:rPr>
          <w:rFonts w:ascii="Times New Roman" w:hAnsi="Times New Roman" w:cs="B Mitra" w:hint="cs"/>
          <w:sz w:val="16"/>
          <w:rtl/>
        </w:rPr>
        <w:t>ی</w:t>
      </w:r>
      <w:r>
        <w:rPr>
          <w:rFonts w:ascii="Times New Roman" w:hAnsi="Times New Roman" w:cs="B Mitra" w:hint="cs"/>
          <w:sz w:val="16"/>
          <w:rtl/>
        </w:rPr>
        <w:t>ادی از این سرمایه</w:t>
      </w:r>
      <w:r>
        <w:rPr>
          <w:rFonts w:ascii="Times New Roman" w:hAnsi="Times New Roman" w:cs="B Mitra"/>
          <w:sz w:val="16"/>
          <w:rtl/>
        </w:rPr>
        <w:softHyphen/>
      </w:r>
      <w:r>
        <w:rPr>
          <w:rFonts w:ascii="Times New Roman" w:hAnsi="Times New Roman" w:cs="B Mitra" w:hint="cs"/>
          <w:sz w:val="16"/>
          <w:rtl/>
        </w:rPr>
        <w:t>های معنوی گرانبار به</w:t>
      </w:r>
      <w:r>
        <w:rPr>
          <w:rFonts w:ascii="Times New Roman" w:hAnsi="Times New Roman" w:cs="B Mitra" w:hint="cs"/>
          <w:sz w:val="16"/>
          <w:rtl/>
        </w:rPr>
        <w:softHyphen/>
        <w:t>ویژه تا زمانی که در قید حیات هستند حداقل ستایشی است که می</w:t>
      </w:r>
      <w:r>
        <w:rPr>
          <w:rFonts w:ascii="Times New Roman" w:hAnsi="Times New Roman" w:cs="B Mitra" w:hint="cs"/>
          <w:sz w:val="16"/>
          <w:rtl/>
        </w:rPr>
        <w:softHyphen/>
        <w:t xml:space="preserve">توان نثار آنان نمود. </w:t>
      </w:r>
      <w:r w:rsidR="00E4465F">
        <w:rPr>
          <w:rFonts w:ascii="Times New Roman" w:hAnsi="Times New Roman" w:cs="B Mitra" w:hint="cs"/>
          <w:sz w:val="16"/>
          <w:rtl/>
        </w:rPr>
        <w:t>در این شماره از خبرنامه به معرفی پرفسور محمد مهدوی</w:t>
      </w:r>
      <w:r w:rsidR="00464DBC">
        <w:rPr>
          <w:rFonts w:ascii="Times New Roman" w:hAnsi="Times New Roman" w:cs="B Mitra" w:hint="cs"/>
          <w:sz w:val="16"/>
          <w:rtl/>
        </w:rPr>
        <w:t>، استاد ممتاز دانشگاه تهران</w:t>
      </w:r>
      <w:r w:rsidR="00E4465F">
        <w:rPr>
          <w:rFonts w:ascii="Times New Roman" w:hAnsi="Times New Roman" w:cs="B Mitra" w:hint="cs"/>
          <w:sz w:val="16"/>
          <w:rtl/>
        </w:rPr>
        <w:t xml:space="preserve"> پرداخته </w:t>
      </w:r>
      <w:r w:rsidR="00C73AF6">
        <w:rPr>
          <w:rFonts w:ascii="Times New Roman" w:hAnsi="Times New Roman" w:cs="B Mitra"/>
          <w:sz w:val="16"/>
          <w:rtl/>
        </w:rPr>
        <w:br/>
      </w:r>
      <w:r w:rsidR="00E4465F">
        <w:rPr>
          <w:rFonts w:ascii="Times New Roman" w:hAnsi="Times New Roman" w:cs="B Mitra" w:hint="cs"/>
          <w:sz w:val="16"/>
          <w:rtl/>
        </w:rPr>
        <w:t>می</w:t>
      </w:r>
      <w:r w:rsidR="00E4465F">
        <w:rPr>
          <w:rFonts w:ascii="Times New Roman" w:hAnsi="Times New Roman" w:cs="B Mitra" w:hint="cs"/>
          <w:sz w:val="16"/>
          <w:rtl/>
        </w:rPr>
        <w:softHyphen/>
        <w:t>شود:</w:t>
      </w:r>
    </w:p>
    <w:p w:rsidR="00C73AF6" w:rsidRDefault="00C73AF6" w:rsidP="00472F93">
      <w:pPr>
        <w:pStyle w:val="NormalWeb"/>
        <w:bidi/>
        <w:spacing w:before="0" w:beforeAutospacing="0" w:after="0" w:afterAutospacing="0"/>
        <w:ind w:firstLine="170"/>
        <w:jc w:val="both"/>
        <w:rPr>
          <w:rFonts w:eastAsiaTheme="minorHAnsi" w:cs="B Mitra" w:hint="cs"/>
          <w:sz w:val="16"/>
          <w:szCs w:val="22"/>
          <w:rtl/>
        </w:rPr>
      </w:pPr>
    </w:p>
    <w:p w:rsidR="00C73AF6" w:rsidRDefault="00C73AF6" w:rsidP="00C73AF6">
      <w:pPr>
        <w:pStyle w:val="NormalWeb"/>
        <w:bidi/>
        <w:spacing w:before="0" w:beforeAutospacing="0" w:after="0" w:afterAutospacing="0"/>
        <w:ind w:firstLine="170"/>
        <w:jc w:val="both"/>
        <w:rPr>
          <w:rFonts w:eastAsiaTheme="minorHAnsi" w:cs="B Mitra" w:hint="cs"/>
          <w:sz w:val="16"/>
          <w:szCs w:val="22"/>
          <w:rtl/>
        </w:rPr>
      </w:pPr>
    </w:p>
    <w:p w:rsidR="00C73AF6" w:rsidRDefault="00C73AF6" w:rsidP="00C73AF6">
      <w:pPr>
        <w:pStyle w:val="NormalWeb"/>
        <w:bidi/>
        <w:spacing w:before="0" w:beforeAutospacing="0" w:after="0" w:afterAutospacing="0"/>
        <w:ind w:firstLine="170"/>
        <w:jc w:val="both"/>
        <w:rPr>
          <w:rFonts w:eastAsiaTheme="minorHAnsi" w:cs="B Mitra" w:hint="cs"/>
          <w:sz w:val="16"/>
          <w:szCs w:val="22"/>
          <w:rtl/>
        </w:rPr>
      </w:pPr>
    </w:p>
    <w:p w:rsidR="00C73AF6" w:rsidRDefault="00C73AF6" w:rsidP="00C73AF6">
      <w:pPr>
        <w:pStyle w:val="NormalWeb"/>
        <w:bidi/>
        <w:spacing w:before="0" w:beforeAutospacing="0" w:after="0" w:afterAutospacing="0"/>
        <w:ind w:firstLine="170"/>
        <w:jc w:val="both"/>
        <w:rPr>
          <w:rFonts w:eastAsiaTheme="minorHAnsi" w:cs="B Mitra" w:hint="cs"/>
          <w:sz w:val="16"/>
          <w:szCs w:val="22"/>
          <w:rtl/>
        </w:rPr>
      </w:pPr>
    </w:p>
    <w:p w:rsidR="00C73AF6" w:rsidRDefault="00C73AF6" w:rsidP="00C73AF6">
      <w:pPr>
        <w:pStyle w:val="NormalWeb"/>
        <w:bidi/>
        <w:spacing w:before="0" w:beforeAutospacing="0" w:after="0" w:afterAutospacing="0"/>
        <w:ind w:firstLine="170"/>
        <w:jc w:val="both"/>
        <w:rPr>
          <w:rFonts w:eastAsiaTheme="minorHAnsi" w:cs="B Mitra" w:hint="cs"/>
          <w:sz w:val="16"/>
          <w:szCs w:val="22"/>
          <w:rtl/>
        </w:rPr>
      </w:pPr>
    </w:p>
    <w:p w:rsidR="00C73AF6" w:rsidRDefault="00C73AF6" w:rsidP="00C73AF6">
      <w:pPr>
        <w:pStyle w:val="NormalWeb"/>
        <w:bidi/>
        <w:spacing w:before="0" w:beforeAutospacing="0" w:after="0" w:afterAutospacing="0"/>
        <w:ind w:firstLine="170"/>
        <w:jc w:val="both"/>
        <w:rPr>
          <w:rFonts w:eastAsiaTheme="minorHAnsi" w:cs="B Mitra" w:hint="cs"/>
          <w:sz w:val="16"/>
          <w:szCs w:val="22"/>
          <w:rtl/>
        </w:rPr>
      </w:pPr>
    </w:p>
    <w:p w:rsidR="00C73AF6" w:rsidRDefault="00C73AF6" w:rsidP="00C73AF6">
      <w:pPr>
        <w:pStyle w:val="NormalWeb"/>
        <w:bidi/>
        <w:spacing w:before="0" w:beforeAutospacing="0" w:after="0" w:afterAutospacing="0"/>
        <w:ind w:firstLine="170"/>
        <w:jc w:val="both"/>
        <w:rPr>
          <w:rFonts w:eastAsiaTheme="minorHAnsi" w:cs="B Mitra" w:hint="cs"/>
          <w:sz w:val="16"/>
          <w:szCs w:val="22"/>
          <w:rtl/>
        </w:rPr>
      </w:pPr>
    </w:p>
    <w:p w:rsidR="0006502B" w:rsidRPr="0006502B" w:rsidRDefault="007C3A3D" w:rsidP="00060844">
      <w:pPr>
        <w:pStyle w:val="NormalWeb"/>
        <w:bidi/>
        <w:spacing w:before="0" w:beforeAutospacing="0" w:after="0" w:afterAutospacing="0"/>
        <w:ind w:firstLine="170"/>
        <w:jc w:val="both"/>
        <w:rPr>
          <w:rFonts w:eastAsiaTheme="minorHAnsi" w:cs="B Mitra"/>
          <w:sz w:val="16"/>
          <w:szCs w:val="22"/>
          <w:rtl/>
        </w:rPr>
      </w:pPr>
      <w:r w:rsidRPr="007C3A3D">
        <w:rPr>
          <w:rFonts w:eastAsiaTheme="minorHAnsi" w:cs="B Mitra" w:hint="cs"/>
          <w:sz w:val="16"/>
          <w:szCs w:val="22"/>
          <w:rtl/>
        </w:rPr>
        <w:t>دكتر محمد مهدوي متولد سال 1326 مي</w:t>
      </w:r>
      <w:r w:rsidR="00B47704">
        <w:rPr>
          <w:rFonts w:cs="B Mitra"/>
          <w:sz w:val="16"/>
          <w:rtl/>
        </w:rPr>
        <w:softHyphen/>
      </w:r>
      <w:r w:rsidRPr="007C3A3D">
        <w:rPr>
          <w:rFonts w:eastAsiaTheme="minorHAnsi" w:cs="B Mitra" w:hint="cs"/>
          <w:sz w:val="16"/>
          <w:szCs w:val="22"/>
          <w:rtl/>
        </w:rPr>
        <w:t>باشد. وي داراي م</w:t>
      </w:r>
      <w:bookmarkStart w:id="0" w:name="_GoBack"/>
      <w:bookmarkEnd w:id="0"/>
      <w:r w:rsidRPr="007C3A3D">
        <w:rPr>
          <w:rFonts w:eastAsiaTheme="minorHAnsi" w:cs="B Mitra" w:hint="cs"/>
          <w:sz w:val="16"/>
          <w:szCs w:val="22"/>
          <w:rtl/>
        </w:rPr>
        <w:t>درك دكتري رشته هيدرولوژي از دانشگاه لوئي پاستور فرانسه در سال 1360 و</w:t>
      </w:r>
      <w:r w:rsidR="00060844">
        <w:rPr>
          <w:rFonts w:eastAsiaTheme="minorHAnsi" w:cs="B Mitra" w:hint="cs"/>
          <w:sz w:val="16"/>
          <w:szCs w:val="22"/>
          <w:rtl/>
        </w:rPr>
        <w:t xml:space="preserve"> </w:t>
      </w:r>
      <w:r w:rsidRPr="007C3A3D">
        <w:rPr>
          <w:rFonts w:eastAsiaTheme="minorHAnsi" w:cs="B Mitra" w:hint="cs"/>
          <w:sz w:val="16"/>
          <w:szCs w:val="22"/>
          <w:rtl/>
        </w:rPr>
        <w:t>فوق دكتري رشته هيدرولوژي از دانشگاه لوموئوسف مسكو در سال 1364 است. دكتر محمد مهدوي پس از اخذ مدرك دكتري در رشته هيدرولوژي به عضويت هئيت علمي دانشكده منابع طبيعي/گروه احياي مناطق خشك و</w:t>
      </w:r>
      <w:r w:rsidR="00060844">
        <w:rPr>
          <w:rFonts w:eastAsiaTheme="minorHAnsi" w:cs="B Mitra" w:hint="cs"/>
          <w:sz w:val="16"/>
          <w:szCs w:val="22"/>
          <w:rtl/>
        </w:rPr>
        <w:t xml:space="preserve"> </w:t>
      </w:r>
      <w:r w:rsidRPr="007C3A3D">
        <w:rPr>
          <w:rFonts w:eastAsiaTheme="minorHAnsi" w:cs="B Mitra" w:hint="cs"/>
          <w:sz w:val="16"/>
          <w:szCs w:val="22"/>
          <w:rtl/>
        </w:rPr>
        <w:t xml:space="preserve">كوهستاني دانشكده </w:t>
      </w:r>
      <w:r w:rsidR="000F0FC2">
        <w:rPr>
          <w:rFonts w:eastAsiaTheme="minorHAnsi" w:cs="B Mitra" w:hint="cs"/>
          <w:sz w:val="16"/>
          <w:szCs w:val="22"/>
          <w:rtl/>
        </w:rPr>
        <w:t>منابع طبیعی</w:t>
      </w:r>
      <w:r w:rsidRPr="007C3A3D">
        <w:rPr>
          <w:rFonts w:eastAsiaTheme="minorHAnsi" w:cs="B Mitra" w:hint="cs"/>
          <w:sz w:val="16"/>
          <w:szCs w:val="22"/>
          <w:rtl/>
        </w:rPr>
        <w:t xml:space="preserve"> در دانشگاه تهران در آمد.</w:t>
      </w:r>
      <w:r w:rsidR="00060844">
        <w:rPr>
          <w:rFonts w:eastAsiaTheme="minorHAnsi" w:cs="B Mitra" w:hint="cs"/>
          <w:sz w:val="16"/>
          <w:szCs w:val="22"/>
          <w:rtl/>
        </w:rPr>
        <w:t xml:space="preserve"> </w:t>
      </w:r>
      <w:r w:rsidR="00B47704" w:rsidRPr="00B47704">
        <w:rPr>
          <w:rFonts w:eastAsiaTheme="minorHAnsi" w:cs="B Mitra" w:hint="cs"/>
          <w:sz w:val="16"/>
          <w:szCs w:val="22"/>
          <w:rtl/>
        </w:rPr>
        <w:t>دکتر مهدوی علاوه بر تربیت نیروهای علمی و متخصص در عرصه دانشگاهی</w:t>
      </w:r>
      <w:r w:rsidR="00B47704">
        <w:rPr>
          <w:rFonts w:eastAsiaTheme="minorHAnsi" w:cs="B Mitra" w:hint="cs"/>
          <w:sz w:val="16"/>
          <w:szCs w:val="22"/>
          <w:rtl/>
        </w:rPr>
        <w:t>،</w:t>
      </w:r>
      <w:r w:rsidR="00B47704" w:rsidRPr="00B47704">
        <w:rPr>
          <w:rFonts w:eastAsiaTheme="minorHAnsi" w:cs="B Mitra" w:hint="cs"/>
          <w:sz w:val="16"/>
          <w:szCs w:val="22"/>
          <w:rtl/>
        </w:rPr>
        <w:t xml:space="preserve"> فعالیت های پژوهشی، تألیفات و مقالات علمی و پژوهشی متعددی را به چاپ رسانده اند </w:t>
      </w:r>
      <w:r w:rsidR="00091E0A">
        <w:rPr>
          <w:rFonts w:eastAsiaTheme="minorHAnsi" w:cs="B Mitra" w:hint="cs"/>
          <w:sz w:val="16"/>
          <w:szCs w:val="22"/>
          <w:rtl/>
        </w:rPr>
        <w:t xml:space="preserve">که </w:t>
      </w:r>
      <w:r w:rsidR="00B47704" w:rsidRPr="00B47704">
        <w:rPr>
          <w:rFonts w:eastAsiaTheme="minorHAnsi" w:cs="B Mitra" w:hint="cs"/>
          <w:sz w:val="16"/>
          <w:szCs w:val="22"/>
          <w:rtl/>
        </w:rPr>
        <w:t>از آن جمله</w:t>
      </w:r>
      <w:r w:rsidR="00091E0A">
        <w:rPr>
          <w:rFonts w:eastAsiaTheme="minorHAnsi" w:cs="B Mitra" w:hint="cs"/>
          <w:sz w:val="16"/>
          <w:szCs w:val="22"/>
          <w:rtl/>
        </w:rPr>
        <w:t xml:space="preserve"> می</w:t>
      </w:r>
      <w:r w:rsidR="00091E0A">
        <w:rPr>
          <w:rFonts w:eastAsiaTheme="minorHAnsi" w:cs="B Mitra" w:hint="cs"/>
          <w:sz w:val="16"/>
          <w:szCs w:val="22"/>
          <w:rtl/>
        </w:rPr>
        <w:softHyphen/>
        <w:t xml:space="preserve">توان به </w:t>
      </w:r>
      <w:r w:rsidR="00B47704" w:rsidRPr="00B47704">
        <w:rPr>
          <w:rFonts w:eastAsiaTheme="minorHAnsi" w:cs="B Mitra" w:hint="cs"/>
          <w:sz w:val="16"/>
          <w:szCs w:val="22"/>
          <w:rtl/>
        </w:rPr>
        <w:t xml:space="preserve"> تألیف 6 جلد کتاب به </w:t>
      </w:r>
      <w:r w:rsidR="00060844">
        <w:rPr>
          <w:rFonts w:eastAsiaTheme="minorHAnsi" w:cs="B Mitra"/>
          <w:sz w:val="16"/>
          <w:szCs w:val="22"/>
          <w:rtl/>
        </w:rPr>
        <w:br/>
      </w:r>
      <w:r w:rsidR="00B47704" w:rsidRPr="00B47704">
        <w:rPr>
          <w:rFonts w:eastAsiaTheme="minorHAnsi" w:cs="B Mitra" w:hint="cs"/>
          <w:sz w:val="16"/>
          <w:szCs w:val="22"/>
          <w:rtl/>
        </w:rPr>
        <w:t>زبان</w:t>
      </w:r>
      <w:r w:rsidR="00B47704">
        <w:rPr>
          <w:rFonts w:eastAsiaTheme="minorHAnsi" w:cs="B Mitra"/>
          <w:sz w:val="16"/>
          <w:szCs w:val="22"/>
          <w:rtl/>
        </w:rPr>
        <w:softHyphen/>
      </w:r>
      <w:r w:rsidR="00B47704" w:rsidRPr="00B47704">
        <w:rPr>
          <w:rFonts w:eastAsiaTheme="minorHAnsi" w:cs="B Mitra" w:hint="cs"/>
          <w:sz w:val="16"/>
          <w:szCs w:val="22"/>
          <w:rtl/>
        </w:rPr>
        <w:t>های فارسی و انگلیسی، انجام بیش از 40 طرح علمی</w:t>
      </w:r>
      <w:r w:rsidR="00B47704">
        <w:rPr>
          <w:rFonts w:eastAsiaTheme="minorHAnsi" w:cs="B Mitra" w:hint="cs"/>
          <w:sz w:val="16"/>
          <w:szCs w:val="22"/>
          <w:rtl/>
        </w:rPr>
        <w:t>-</w:t>
      </w:r>
      <w:r w:rsidR="00B47704" w:rsidRPr="00B47704">
        <w:rPr>
          <w:rFonts w:eastAsiaTheme="minorHAnsi" w:cs="B Mitra" w:hint="cs"/>
          <w:sz w:val="16"/>
          <w:szCs w:val="22"/>
          <w:rtl/>
        </w:rPr>
        <w:t xml:space="preserve"> پژوهشی </w:t>
      </w:r>
      <w:r w:rsidR="00091E0A">
        <w:rPr>
          <w:rFonts w:eastAsiaTheme="minorHAnsi" w:cs="B Mitra" w:hint="cs"/>
          <w:sz w:val="16"/>
          <w:szCs w:val="22"/>
          <w:rtl/>
        </w:rPr>
        <w:t>و</w:t>
      </w:r>
      <w:r w:rsidR="00B47704" w:rsidRPr="00B47704">
        <w:rPr>
          <w:rFonts w:eastAsiaTheme="minorHAnsi" w:cs="B Mitra" w:hint="cs"/>
          <w:sz w:val="16"/>
          <w:szCs w:val="22"/>
          <w:rtl/>
        </w:rPr>
        <w:t xml:space="preserve"> بیش از 70 مقاله و گزارش علمی فارسی و انگلیسی </w:t>
      </w:r>
      <w:r w:rsidR="00091E0A">
        <w:rPr>
          <w:rFonts w:eastAsiaTheme="minorHAnsi" w:cs="B Mitra" w:hint="cs"/>
          <w:sz w:val="16"/>
          <w:szCs w:val="22"/>
          <w:rtl/>
        </w:rPr>
        <w:t>نام برد.</w:t>
      </w:r>
      <w:r w:rsidR="0006502B">
        <w:rPr>
          <w:rFonts w:eastAsiaTheme="minorHAnsi" w:cs="B Mitra" w:hint="cs"/>
          <w:sz w:val="16"/>
          <w:szCs w:val="22"/>
          <w:rtl/>
        </w:rPr>
        <w:t xml:space="preserve"> برخی از </w:t>
      </w:r>
      <w:r w:rsidR="0006502B" w:rsidRPr="0006502B">
        <w:rPr>
          <w:rFonts w:eastAsiaTheme="minorHAnsi" w:cs="B Mitra" w:hint="cs"/>
          <w:sz w:val="16"/>
          <w:szCs w:val="22"/>
          <w:rtl/>
        </w:rPr>
        <w:t>مشاغل و سمت</w:t>
      </w:r>
      <w:r w:rsidR="00472F93">
        <w:rPr>
          <w:rFonts w:eastAsiaTheme="minorHAnsi" w:cs="B Mitra"/>
          <w:sz w:val="16"/>
          <w:szCs w:val="22"/>
          <w:rtl/>
        </w:rPr>
        <w:softHyphen/>
      </w:r>
      <w:r w:rsidR="0006502B" w:rsidRPr="0006502B">
        <w:rPr>
          <w:rFonts w:eastAsiaTheme="minorHAnsi" w:cs="B Mitra" w:hint="cs"/>
          <w:sz w:val="16"/>
          <w:szCs w:val="22"/>
          <w:rtl/>
        </w:rPr>
        <w:t>هاي مورد تصدي</w:t>
      </w:r>
      <w:r w:rsidR="00060844">
        <w:rPr>
          <w:rFonts w:eastAsiaTheme="minorHAnsi" w:cs="B Mitra" w:hint="cs"/>
          <w:sz w:val="16"/>
          <w:szCs w:val="22"/>
          <w:rtl/>
        </w:rPr>
        <w:t xml:space="preserve"> ایشان عبارت ا</w:t>
      </w:r>
      <w:r w:rsidR="0006502B">
        <w:rPr>
          <w:rFonts w:eastAsiaTheme="minorHAnsi" w:cs="B Mitra" w:hint="cs"/>
          <w:sz w:val="16"/>
          <w:szCs w:val="22"/>
          <w:rtl/>
        </w:rPr>
        <w:t>ز</w:t>
      </w:r>
      <w:r w:rsidR="00060844">
        <w:rPr>
          <w:rFonts w:eastAsiaTheme="minorHAnsi" w:cs="B Mitra" w:hint="cs"/>
          <w:sz w:val="16"/>
          <w:szCs w:val="22"/>
          <w:rtl/>
        </w:rPr>
        <w:t xml:space="preserve"> </w:t>
      </w:r>
      <w:r w:rsidR="0006502B" w:rsidRPr="0006502B">
        <w:rPr>
          <w:rFonts w:eastAsiaTheme="minorHAnsi" w:cs="B Mitra" w:hint="cs"/>
          <w:sz w:val="16"/>
          <w:szCs w:val="22"/>
          <w:rtl/>
        </w:rPr>
        <w:t>عضو هئيت علمي و استاد</w:t>
      </w:r>
      <w:r w:rsidR="00060844">
        <w:rPr>
          <w:rFonts w:eastAsiaTheme="minorHAnsi" w:cs="B Mitra" w:hint="cs"/>
          <w:sz w:val="16"/>
          <w:szCs w:val="22"/>
          <w:rtl/>
        </w:rPr>
        <w:t xml:space="preserve"> ممتاز</w:t>
      </w:r>
      <w:r w:rsidR="0006502B" w:rsidRPr="0006502B">
        <w:rPr>
          <w:rFonts w:eastAsiaTheme="minorHAnsi" w:cs="B Mitra" w:hint="cs"/>
          <w:sz w:val="16"/>
          <w:szCs w:val="22"/>
          <w:rtl/>
        </w:rPr>
        <w:t xml:space="preserve"> دانشكده منابع طبيعي دانشگاه تهران</w:t>
      </w:r>
      <w:r w:rsidR="00472F93">
        <w:rPr>
          <w:rFonts w:eastAsiaTheme="minorHAnsi" w:cs="B Mitra" w:hint="cs"/>
          <w:sz w:val="16"/>
          <w:szCs w:val="22"/>
          <w:rtl/>
        </w:rPr>
        <w:t>،</w:t>
      </w:r>
      <w:r w:rsidR="00060844">
        <w:rPr>
          <w:rFonts w:eastAsiaTheme="minorHAnsi" w:cs="B Mitra" w:hint="cs"/>
          <w:sz w:val="16"/>
          <w:szCs w:val="22"/>
          <w:rtl/>
        </w:rPr>
        <w:t xml:space="preserve"> </w:t>
      </w:r>
      <w:r w:rsidR="0006502B" w:rsidRPr="0006502B">
        <w:rPr>
          <w:rFonts w:eastAsiaTheme="minorHAnsi" w:cs="B Mitra" w:hint="cs"/>
          <w:sz w:val="16"/>
          <w:szCs w:val="22"/>
          <w:rtl/>
        </w:rPr>
        <w:t>عضو فرهنگستان علوم جمهوري اسلامي ايران،</w:t>
      </w:r>
      <w:r w:rsidR="00060844">
        <w:rPr>
          <w:rFonts w:eastAsiaTheme="minorHAnsi" w:cs="B Mitra" w:hint="cs"/>
          <w:sz w:val="16"/>
          <w:szCs w:val="22"/>
          <w:rtl/>
        </w:rPr>
        <w:t xml:space="preserve"> </w:t>
      </w:r>
      <w:r w:rsidR="0006502B" w:rsidRPr="0006502B">
        <w:rPr>
          <w:rFonts w:eastAsiaTheme="minorHAnsi" w:cs="B Mitra" w:hint="cs"/>
          <w:sz w:val="16"/>
          <w:szCs w:val="22"/>
          <w:rtl/>
        </w:rPr>
        <w:t xml:space="preserve">عضوانجمن هيدرولوژي يوفرو- وابسته به </w:t>
      </w:r>
      <w:r w:rsidR="0006502B" w:rsidRPr="0006502B">
        <w:rPr>
          <w:rFonts w:eastAsiaTheme="minorHAnsi" w:cs="B Mitra" w:hint="cs"/>
          <w:sz w:val="16"/>
          <w:szCs w:val="22"/>
          <w:rtl/>
        </w:rPr>
        <w:lastRenderedPageBreak/>
        <w:t xml:space="preserve">سازمان ملل متحد،عضو كميسيون </w:t>
      </w:r>
      <w:r w:rsidR="00C06678">
        <w:rPr>
          <w:rFonts w:eastAsiaTheme="minorHAnsi" w:cs="B Mitra" w:hint="cs"/>
          <w:sz w:val="16"/>
          <w:szCs w:val="22"/>
          <w:rtl/>
        </w:rPr>
        <w:t>آ</w:t>
      </w:r>
      <w:r w:rsidR="0006502B" w:rsidRPr="0006502B">
        <w:rPr>
          <w:rFonts w:eastAsiaTheme="minorHAnsi" w:cs="B Mitra" w:hint="cs"/>
          <w:sz w:val="16"/>
          <w:szCs w:val="22"/>
          <w:rtl/>
        </w:rPr>
        <w:t>ب شوراي پژوهش</w:t>
      </w:r>
      <w:r w:rsidR="00811B34">
        <w:rPr>
          <w:rFonts w:eastAsiaTheme="minorHAnsi" w:cs="B Mitra"/>
          <w:sz w:val="16"/>
          <w:szCs w:val="22"/>
          <w:rtl/>
        </w:rPr>
        <w:softHyphen/>
      </w:r>
      <w:r w:rsidR="0006502B" w:rsidRPr="0006502B">
        <w:rPr>
          <w:rFonts w:eastAsiaTheme="minorHAnsi" w:cs="B Mitra" w:hint="cs"/>
          <w:sz w:val="16"/>
          <w:szCs w:val="22"/>
          <w:rtl/>
        </w:rPr>
        <w:t>هاي علمي كشور،مشاور معاونت آبخيزداري وزارت جهاد سازندگي،مشاور معاونت محيط طبيعي و تنوع زيستيسازمان حفاظت محيط زيست،عضو كميته فني طرح شناسائي و</w:t>
      </w:r>
      <w:r w:rsidR="00060844">
        <w:rPr>
          <w:rFonts w:eastAsiaTheme="minorHAnsi" w:cs="B Mitra" w:hint="cs"/>
          <w:sz w:val="16"/>
          <w:szCs w:val="22"/>
          <w:rtl/>
        </w:rPr>
        <w:t xml:space="preserve"> </w:t>
      </w:r>
      <w:r w:rsidR="0006502B" w:rsidRPr="0006502B">
        <w:rPr>
          <w:rFonts w:eastAsiaTheme="minorHAnsi" w:cs="B Mitra" w:hint="cs"/>
          <w:sz w:val="16"/>
          <w:szCs w:val="22"/>
          <w:rtl/>
        </w:rPr>
        <w:t>بهسازي سازمان حفاظت محيط زيست،</w:t>
      </w:r>
      <w:r w:rsidR="00060844">
        <w:rPr>
          <w:rFonts w:eastAsiaTheme="minorHAnsi" w:cs="B Mitra" w:hint="cs"/>
          <w:sz w:val="16"/>
          <w:szCs w:val="22"/>
          <w:rtl/>
        </w:rPr>
        <w:t xml:space="preserve"> </w:t>
      </w:r>
      <w:r w:rsidR="0006502B" w:rsidRPr="0006502B">
        <w:rPr>
          <w:rFonts w:eastAsiaTheme="minorHAnsi" w:cs="B Mitra" w:hint="cs"/>
          <w:sz w:val="16"/>
          <w:szCs w:val="22"/>
          <w:rtl/>
        </w:rPr>
        <w:t>عضو كميته مشورتي طرح تالاب</w:t>
      </w:r>
      <w:r w:rsidR="00C06678">
        <w:rPr>
          <w:rFonts w:eastAsiaTheme="minorHAnsi" w:cs="B Mitra"/>
          <w:sz w:val="16"/>
          <w:szCs w:val="22"/>
          <w:rtl/>
        </w:rPr>
        <w:softHyphen/>
      </w:r>
      <w:r w:rsidR="0006502B" w:rsidRPr="0006502B">
        <w:rPr>
          <w:rFonts w:eastAsiaTheme="minorHAnsi" w:cs="B Mitra" w:hint="cs"/>
          <w:sz w:val="16"/>
          <w:szCs w:val="22"/>
          <w:rtl/>
        </w:rPr>
        <w:t>هاي كشور</w:t>
      </w:r>
      <w:r w:rsidR="00C06678">
        <w:rPr>
          <w:rFonts w:eastAsiaTheme="minorHAnsi" w:cs="B Mitra" w:hint="cs"/>
          <w:sz w:val="16"/>
          <w:szCs w:val="22"/>
          <w:rtl/>
        </w:rPr>
        <w:t xml:space="preserve">، </w:t>
      </w:r>
      <w:r w:rsidR="0006502B" w:rsidRPr="0006502B">
        <w:rPr>
          <w:rFonts w:eastAsiaTheme="minorHAnsi" w:cs="B Mitra" w:hint="cs"/>
          <w:sz w:val="16"/>
          <w:szCs w:val="22"/>
          <w:rtl/>
        </w:rPr>
        <w:t>كارشناس آبخيزداري در شركت فرانسوي سوگراه 1351 – 1353،عضو كميسيون پژوهشي سازمان حفاظت محيط زيست</w:t>
      </w:r>
      <w:r w:rsidR="0025447C">
        <w:rPr>
          <w:rFonts w:eastAsiaTheme="minorHAnsi" w:cs="B Mitra" w:hint="cs"/>
          <w:sz w:val="16"/>
          <w:szCs w:val="22"/>
          <w:rtl/>
        </w:rPr>
        <w:t xml:space="preserve"> و ...</w:t>
      </w:r>
      <w:r w:rsidR="00060844">
        <w:rPr>
          <w:rFonts w:eastAsiaTheme="minorHAnsi" w:cs="B Mitra" w:hint="cs"/>
          <w:sz w:val="16"/>
          <w:szCs w:val="22"/>
          <w:rtl/>
        </w:rPr>
        <w:t xml:space="preserve"> است.</w:t>
      </w:r>
    </w:p>
    <w:p w:rsidR="00B47704" w:rsidRDefault="00B47704" w:rsidP="00091E0A">
      <w:pPr>
        <w:pStyle w:val="NormalWeb"/>
        <w:bidi/>
        <w:spacing w:before="0" w:beforeAutospacing="0" w:after="0" w:afterAutospacing="0"/>
        <w:ind w:firstLine="170"/>
        <w:jc w:val="both"/>
        <w:rPr>
          <w:rFonts w:cs="B Nazanin"/>
          <w:color w:val="0033CC"/>
          <w:sz w:val="28"/>
          <w:szCs w:val="28"/>
          <w:lang w:bidi="fa-IR"/>
        </w:rPr>
      </w:pPr>
    </w:p>
    <w:p w:rsidR="00671660" w:rsidRDefault="006744F0" w:rsidP="00464DBC">
      <w:pPr>
        <w:tabs>
          <w:tab w:val="left" w:pos="3953"/>
        </w:tabs>
        <w:spacing w:line="240" w:lineRule="auto"/>
        <w:jc w:val="both"/>
        <w:rPr>
          <w:rFonts w:ascii="Times New Roman" w:hAnsi="Times New Roman" w:cs="B Mitra"/>
          <w:sz w:val="16"/>
          <w:rtl/>
        </w:rPr>
      </w:pPr>
      <w:r w:rsidRPr="00014F9D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- </w:t>
      </w:r>
      <w:r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نوآوری</w:t>
      </w:r>
      <w:r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  <w:softHyphen/>
      </w:r>
      <w:r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های علوم مرتبط با آبخیزداری</w:t>
      </w:r>
    </w:p>
    <w:p w:rsidR="00087350" w:rsidRDefault="00C73AF6" w:rsidP="000A711C">
      <w:pPr>
        <w:spacing w:line="240" w:lineRule="auto"/>
        <w:jc w:val="both"/>
        <w:rPr>
          <w:rFonts w:cs="B Nazanin"/>
          <w:rtl/>
        </w:rPr>
      </w:pPr>
      <w:r>
        <w:rPr>
          <w:rFonts w:ascii="Times New Roman" w:hAnsi="Times New Roman" w:cs="B Mitra" w:hint="cs"/>
          <w:noProof/>
          <w:sz w:val="16"/>
          <w:rtl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314325</wp:posOffset>
            </wp:positionV>
            <wp:extent cx="1266825" cy="1438275"/>
            <wp:effectExtent l="19050" t="0" r="9525" b="0"/>
            <wp:wrapSquare wrapText="bothSides"/>
            <wp:docPr id="5" name="Picture 5" descr="C:\Users\Kiani\Desktop\IMGP19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iani\Desktop\IMGP195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1660">
        <w:rPr>
          <w:rFonts w:ascii="Times New Roman" w:hAnsi="Times New Roman" w:cs="B Mitra" w:hint="cs"/>
          <w:sz w:val="16"/>
          <w:rtl/>
        </w:rPr>
        <w:t xml:space="preserve">در این شماره خبرنامه به کاربرد </w:t>
      </w:r>
      <w:r w:rsidR="00C033E6" w:rsidRPr="00C033E6">
        <w:rPr>
          <w:rFonts w:ascii="Times New Roman" w:hAnsi="Times New Roman" w:cs="B Mitra" w:hint="cs"/>
          <w:sz w:val="16"/>
          <w:rtl/>
        </w:rPr>
        <w:t xml:space="preserve">مدل </w:t>
      </w:r>
      <w:r w:rsidR="007A00AE">
        <w:rPr>
          <w:rFonts w:ascii="Times New Roman" w:hAnsi="Times New Roman" w:cs="B Mitra" w:hint="cs"/>
          <w:sz w:val="16"/>
          <w:rtl/>
        </w:rPr>
        <w:t>آب</w:t>
      </w:r>
      <w:r w:rsidR="007A00AE">
        <w:rPr>
          <w:rFonts w:ascii="Times New Roman" w:hAnsi="Times New Roman" w:cs="B Mitra" w:hint="cs"/>
          <w:sz w:val="16"/>
          <w:rtl/>
        </w:rPr>
        <w:softHyphen/>
        <w:t>شناختی</w:t>
      </w:r>
      <w:r w:rsidR="00C033E6" w:rsidRPr="00C033E6">
        <w:rPr>
          <w:rFonts w:ascii="Times New Roman" w:hAnsi="Times New Roman" w:cs="B Mitra" w:hint="cs"/>
          <w:sz w:val="16"/>
          <w:rtl/>
        </w:rPr>
        <w:t xml:space="preserve"> بارش-رو</w:t>
      </w:r>
      <w:r w:rsidR="000A711C">
        <w:rPr>
          <w:rFonts w:ascii="Times New Roman" w:hAnsi="Times New Roman" w:cs="B Mitra" w:hint="cs"/>
          <w:sz w:val="16"/>
          <w:rtl/>
        </w:rPr>
        <w:t>ا</w:t>
      </w:r>
      <w:r w:rsidR="00C033E6" w:rsidRPr="00C033E6">
        <w:rPr>
          <w:rFonts w:ascii="Times New Roman" w:hAnsi="Times New Roman" w:cs="B Mitra" w:hint="cs"/>
          <w:sz w:val="16"/>
          <w:rtl/>
        </w:rPr>
        <w:t>ن</w:t>
      </w:r>
      <w:r w:rsidR="000A711C">
        <w:rPr>
          <w:rFonts w:ascii="Times New Roman" w:hAnsi="Times New Roman" w:cs="B Mitra" w:hint="cs"/>
          <w:sz w:val="16"/>
          <w:rtl/>
        </w:rPr>
        <w:t>آ</w:t>
      </w:r>
      <w:r w:rsidR="00C033E6" w:rsidRPr="00C033E6">
        <w:rPr>
          <w:rFonts w:ascii="Times New Roman" w:hAnsi="Times New Roman" w:cs="B Mitra" w:hint="cs"/>
          <w:sz w:val="16"/>
          <w:rtl/>
        </w:rPr>
        <w:t>ب</w:t>
      </w:r>
      <w:r w:rsidR="00C033E6" w:rsidRPr="00C033E6">
        <w:rPr>
          <w:rFonts w:ascii="Times New Roman" w:hAnsi="Times New Roman" w:cs="B Mitra"/>
          <w:sz w:val="18"/>
          <w:szCs w:val="18"/>
        </w:rPr>
        <w:t>IHACRES</w:t>
      </w:r>
      <w:r w:rsidR="000A711C">
        <w:rPr>
          <w:rFonts w:ascii="Times New Roman" w:hAnsi="Times New Roman" w:cs="B Mitra"/>
          <w:sz w:val="18"/>
          <w:szCs w:val="18"/>
        </w:rPr>
        <w:t xml:space="preserve"> </w:t>
      </w:r>
      <w:r w:rsidR="000A711C">
        <w:rPr>
          <w:rFonts w:ascii="Times New Roman" w:hAnsi="Times New Roman" w:cs="B Mitra" w:hint="cs"/>
          <w:sz w:val="18"/>
          <w:szCs w:val="18"/>
          <w:rtl/>
        </w:rPr>
        <w:t xml:space="preserve"> </w:t>
      </w:r>
      <w:r w:rsidR="00671660">
        <w:rPr>
          <w:rFonts w:ascii="Times New Roman" w:hAnsi="Times New Roman" w:cs="B Mitra" w:hint="cs"/>
          <w:sz w:val="16"/>
          <w:rtl/>
        </w:rPr>
        <w:t>پرداخته می</w:t>
      </w:r>
      <w:r w:rsidR="00671660">
        <w:rPr>
          <w:rFonts w:ascii="Times New Roman" w:hAnsi="Times New Roman" w:cs="B Mitra" w:hint="cs"/>
          <w:sz w:val="16"/>
          <w:rtl/>
        </w:rPr>
        <w:softHyphen/>
        <w:t>شود.</w:t>
      </w:r>
    </w:p>
    <w:p w:rsidR="001F626B" w:rsidRPr="008123C6" w:rsidRDefault="001F626B" w:rsidP="00E9192F">
      <w:pPr>
        <w:jc w:val="both"/>
        <w:rPr>
          <w:rFonts w:ascii="Times New Roman" w:hAnsi="Times New Roman" w:cs="B Mitra"/>
          <w:sz w:val="16"/>
        </w:rPr>
      </w:pPr>
      <w:r>
        <w:rPr>
          <w:rFonts w:cs="B Nazanin" w:hint="cs"/>
          <w:rtl/>
        </w:rPr>
        <w:t xml:space="preserve">مدل </w:t>
      </w:r>
      <w:r w:rsidRPr="008123C6">
        <w:rPr>
          <w:rFonts w:asciiTheme="majorBidi" w:hAnsiTheme="majorBidi" w:cstheme="majorBidi"/>
          <w:color w:val="000000"/>
          <w:sz w:val="18"/>
          <w:szCs w:val="18"/>
        </w:rPr>
        <w:t>IHACRES</w:t>
      </w:r>
      <w:r w:rsidR="00060844">
        <w:rPr>
          <w:rFonts w:asciiTheme="majorBidi" w:hAnsiTheme="majorBidi" w:cstheme="majorBidi" w:hint="cs"/>
          <w:color w:val="000000"/>
          <w:sz w:val="18"/>
          <w:szCs w:val="18"/>
          <w:rtl/>
        </w:rPr>
        <w:t xml:space="preserve"> </w:t>
      </w:r>
      <w:r w:rsidR="00543BA9">
        <w:rPr>
          <w:rFonts w:cs="B Nazanin" w:hint="cs"/>
          <w:rtl/>
        </w:rPr>
        <w:t>(</w:t>
      </w:r>
      <w:r w:rsidR="00543BA9" w:rsidRPr="00560AE9">
        <w:rPr>
          <w:rFonts w:asciiTheme="majorBidi" w:hAnsiTheme="majorBidi" w:cstheme="majorBidi"/>
          <w:sz w:val="16"/>
          <w:szCs w:val="16"/>
        </w:rPr>
        <w:t>Identification of Hydrographs and Components for Rainfall, Evapotranspiration and Stream Flow Data</w:t>
      </w:r>
      <w:r w:rsidR="00543BA9">
        <w:rPr>
          <w:rFonts w:cs="B Nazanin" w:hint="cs"/>
          <w:rtl/>
        </w:rPr>
        <w:t xml:space="preserve">) </w:t>
      </w:r>
      <w:r w:rsidRPr="008123C6">
        <w:rPr>
          <w:rFonts w:ascii="Times New Roman" w:hAnsi="Times New Roman" w:cs="B Mitra" w:hint="cs"/>
          <w:sz w:val="16"/>
          <w:rtl/>
        </w:rPr>
        <w:t xml:space="preserve">يکي از ابزارهاي ساده با داده‌هاي ورودي کم (داده‌هاي پيوسته بارش، دما و روانآب) براي مدل‌سازي فرآيندهاي هيدرولوژيک است. </w:t>
      </w:r>
      <w:r w:rsidRPr="008123C6">
        <w:rPr>
          <w:rFonts w:ascii="Times New Roman" w:hAnsi="Times New Roman" w:cs="B Mitra"/>
          <w:sz w:val="18"/>
          <w:szCs w:val="18"/>
        </w:rPr>
        <w:t>IHACRES</w:t>
      </w:r>
      <w:r w:rsidR="008123C6">
        <w:rPr>
          <w:rFonts w:ascii="Times New Roman" w:hAnsi="Times New Roman" w:cs="B Mitra" w:hint="cs"/>
          <w:sz w:val="16"/>
          <w:rtl/>
        </w:rPr>
        <w:t>،</w:t>
      </w:r>
      <w:r w:rsidRPr="008123C6">
        <w:rPr>
          <w:rFonts w:ascii="Times New Roman" w:hAnsi="Times New Roman" w:cs="B Mitra" w:hint="cs"/>
          <w:sz w:val="16"/>
          <w:rtl/>
        </w:rPr>
        <w:t xml:space="preserve"> يك مدل يكپارچه مفهومی‌-‌‌متريک براي شبيه‌سازي بارش-‌ روانآب مي‌باشد كه توسط جيکمن در سال 1990 توسعه يافت. اين مدل به 5 تا 7 متغير براي واسنجي نياز دارد</w:t>
      </w:r>
      <w:r w:rsidR="008123C6">
        <w:rPr>
          <w:rFonts w:ascii="Times New Roman" w:hAnsi="Times New Roman" w:cs="B Mitra" w:hint="cs"/>
          <w:sz w:val="16"/>
          <w:rtl/>
        </w:rPr>
        <w:t xml:space="preserve"> و</w:t>
      </w:r>
      <w:r w:rsidRPr="008123C6">
        <w:rPr>
          <w:rFonts w:ascii="Times New Roman" w:hAnsi="Times New Roman" w:cs="B Mitra" w:hint="cs"/>
          <w:sz w:val="16"/>
          <w:rtl/>
        </w:rPr>
        <w:t xml:space="preserve"> شامل دو بخش به هم پيوسته غيرخطي و خطي است که به ترتيب براي محاسبه تلفات و تبديل بارش موثر به روانآب تعريف شده است.</w:t>
      </w:r>
    </w:p>
    <w:p w:rsidR="00B520C5" w:rsidRDefault="001F626B" w:rsidP="006E28C7">
      <w:pPr>
        <w:jc w:val="both"/>
        <w:rPr>
          <w:rFonts w:ascii="Times New Roman" w:hAnsi="Times New Roman" w:cs="B Mitra"/>
          <w:sz w:val="16"/>
          <w:rtl/>
        </w:rPr>
      </w:pPr>
      <w:r w:rsidRPr="008123C6">
        <w:rPr>
          <w:rFonts w:ascii="Times New Roman" w:hAnsi="Times New Roman" w:cs="B Mitra" w:hint="cs"/>
          <w:sz w:val="16"/>
          <w:rtl/>
        </w:rPr>
        <w:t xml:space="preserve">1-  تبديل بارش به بارش موثر (بخش غيرخطي): در مجموع این بخش از سه </w:t>
      </w:r>
      <w:r w:rsidR="006E28C7">
        <w:rPr>
          <w:rFonts w:ascii="Times New Roman" w:hAnsi="Times New Roman" w:cs="B Mitra" w:hint="cs"/>
          <w:sz w:val="16"/>
          <w:rtl/>
        </w:rPr>
        <w:t>عامل</w:t>
      </w:r>
      <w:r w:rsidRPr="008123C6">
        <w:rPr>
          <w:rFonts w:ascii="Times New Roman" w:hAnsi="Times New Roman" w:cs="B Mitra" w:hint="cs"/>
          <w:sz w:val="16"/>
          <w:rtl/>
        </w:rPr>
        <w:t xml:space="preserve"> ظرفیت ذخیره‌ی رطوبت حوزه‌ی آبخیز، مدت زمان خشک شدن حوضه و </w:t>
      </w:r>
      <w:r w:rsidR="006E28C7">
        <w:rPr>
          <w:rFonts w:ascii="Times New Roman" w:hAnsi="Times New Roman" w:cs="B Mitra" w:hint="cs"/>
          <w:sz w:val="16"/>
          <w:rtl/>
        </w:rPr>
        <w:t>عامل</w:t>
      </w:r>
      <w:r w:rsidRPr="008123C6">
        <w:rPr>
          <w:rFonts w:ascii="Times New Roman" w:hAnsi="Times New Roman" w:cs="B Mitra" w:hint="cs"/>
          <w:sz w:val="16"/>
          <w:rtl/>
        </w:rPr>
        <w:t xml:space="preserve"> تعدیل حرارت تشکیل شده است. بعد از محاسبه بارش موثر، </w:t>
      </w:r>
      <w:r w:rsidR="006E28C7">
        <w:rPr>
          <w:rFonts w:ascii="Times New Roman" w:hAnsi="Times New Roman" w:cs="B Mitra" w:hint="cs"/>
          <w:sz w:val="16"/>
          <w:rtl/>
        </w:rPr>
        <w:t>آب</w:t>
      </w:r>
      <w:r w:rsidR="006E28C7">
        <w:rPr>
          <w:rFonts w:ascii="Times New Roman" w:hAnsi="Times New Roman" w:cs="B Mitra" w:hint="cs"/>
          <w:sz w:val="16"/>
          <w:rtl/>
        </w:rPr>
        <w:softHyphen/>
        <w:t>نمود</w:t>
      </w:r>
      <w:r w:rsidRPr="008123C6">
        <w:rPr>
          <w:rFonts w:ascii="Times New Roman" w:hAnsi="Times New Roman" w:cs="B Mitra" w:hint="cs"/>
          <w:sz w:val="16"/>
          <w:rtl/>
        </w:rPr>
        <w:t xml:space="preserve"> واحد کل با استفاده از بخش خطي در مدل محاسبه مي‌گردد.</w:t>
      </w:r>
    </w:p>
    <w:p w:rsidR="001F626B" w:rsidRPr="008123C6" w:rsidRDefault="001F626B" w:rsidP="00004DD8">
      <w:pPr>
        <w:jc w:val="both"/>
        <w:rPr>
          <w:rFonts w:ascii="Times New Roman" w:hAnsi="Times New Roman" w:cs="B Mitra"/>
          <w:sz w:val="16"/>
          <w:rtl/>
        </w:rPr>
      </w:pPr>
      <w:r w:rsidRPr="008123C6">
        <w:rPr>
          <w:rFonts w:ascii="Times New Roman" w:hAnsi="Times New Roman" w:cs="B Mitra" w:hint="cs"/>
          <w:sz w:val="16"/>
          <w:rtl/>
        </w:rPr>
        <w:t>2- تبديل بارش موثر به روانآب (بخش خطي): یک تابع تبدیل خطی (</w:t>
      </w:r>
      <w:r w:rsidR="00004DD8">
        <w:rPr>
          <w:rFonts w:ascii="Times New Roman" w:hAnsi="Times New Roman" w:cs="B Mitra" w:hint="cs"/>
          <w:sz w:val="16"/>
          <w:rtl/>
        </w:rPr>
        <w:t>آب</w:t>
      </w:r>
      <w:r w:rsidR="00004DD8">
        <w:rPr>
          <w:rFonts w:ascii="Times New Roman" w:hAnsi="Times New Roman" w:cs="B Mitra" w:hint="cs"/>
          <w:sz w:val="16"/>
          <w:rtl/>
        </w:rPr>
        <w:softHyphen/>
        <w:t>نمود</w:t>
      </w:r>
      <w:r w:rsidRPr="008123C6">
        <w:rPr>
          <w:rFonts w:ascii="Times New Roman" w:hAnsi="Times New Roman" w:cs="B Mitra" w:hint="cs"/>
          <w:sz w:val="16"/>
          <w:rtl/>
        </w:rPr>
        <w:t xml:space="preserve"> واحد، </w:t>
      </w:r>
      <w:r w:rsidRPr="008123C6">
        <w:rPr>
          <w:rFonts w:ascii="Times New Roman" w:hAnsi="Times New Roman" w:cs="B Mitra"/>
          <w:sz w:val="16"/>
        </w:rPr>
        <w:t>UH</w:t>
      </w:r>
      <w:r w:rsidRPr="008123C6">
        <w:rPr>
          <w:rFonts w:ascii="Times New Roman" w:hAnsi="Times New Roman" w:cs="B Mitra" w:hint="cs"/>
          <w:sz w:val="16"/>
          <w:rtl/>
        </w:rPr>
        <w:t xml:space="preserve">) که بر اساس تئوری سیستم‌های خطی بارش موثر را به جریان مدل‌سازی شده تبدیل می‌کند. این بخش متشکل از سه بخش </w:t>
      </w:r>
      <w:r w:rsidRPr="008123C6">
        <w:rPr>
          <w:rFonts w:ascii="Times New Roman" w:hAnsi="Times New Roman" w:cs="B Mitra" w:hint="cs"/>
          <w:sz w:val="16"/>
          <w:rtl/>
        </w:rPr>
        <w:lastRenderedPageBreak/>
        <w:t>مدت زمان کاهش جریان سریع</w:t>
      </w:r>
      <w:r w:rsidR="00457681">
        <w:rPr>
          <w:rFonts w:ascii="Times New Roman" w:hAnsi="Times New Roman" w:cs="B Mitra" w:hint="cs"/>
          <w:sz w:val="16"/>
          <w:rtl/>
        </w:rPr>
        <w:t>،</w:t>
      </w:r>
      <w:r w:rsidRPr="008123C6">
        <w:rPr>
          <w:rFonts w:ascii="Times New Roman" w:hAnsi="Times New Roman" w:cs="B Mitra" w:hint="cs"/>
          <w:sz w:val="16"/>
          <w:rtl/>
        </w:rPr>
        <w:t xml:space="preserve"> مدت زمان کاهش جریان آهسته و حجمی از جریان آهسته که در جری</w:t>
      </w:r>
      <w:r w:rsidR="00457681">
        <w:rPr>
          <w:rFonts w:ascii="Times New Roman" w:hAnsi="Times New Roman" w:cs="B Mitra" w:hint="cs"/>
          <w:sz w:val="16"/>
          <w:rtl/>
        </w:rPr>
        <w:t>ان رودخانه مشارکت دارد، می‌باشد</w:t>
      </w:r>
      <w:r w:rsidR="000C39B7">
        <w:rPr>
          <w:rFonts w:ascii="Times New Roman" w:hAnsi="Times New Roman" w:cs="B Mitra" w:hint="cs"/>
          <w:sz w:val="16"/>
          <w:rtl/>
        </w:rPr>
        <w:t xml:space="preserve"> (ساختار کلی مدل)</w:t>
      </w:r>
      <w:r w:rsidR="00457681">
        <w:rPr>
          <w:rFonts w:ascii="Times New Roman" w:hAnsi="Times New Roman" w:cs="B Mitra" w:hint="cs"/>
          <w:sz w:val="16"/>
          <w:rtl/>
        </w:rPr>
        <w:t>.</w:t>
      </w:r>
    </w:p>
    <w:p w:rsidR="00945E06" w:rsidRDefault="009F2011" w:rsidP="00FA5F03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</w:rPr>
      </w:pPr>
      <w:r w:rsidRPr="009F2011">
        <w:rPr>
          <w:rFonts w:ascii="Times New Roman" w:hAnsi="Times New Roman" w:cs="B Mitra"/>
          <w:noProof/>
          <w:sz w:val="16"/>
        </w:rPr>
        <w:pict>
          <v:group id="Group 67" o:spid="_x0000_s1026" style="position:absolute;left:0;text-align:left;margin-left:4.05pt;margin-top:-6.55pt;width:219.65pt;height:64.6pt;z-index:251667456;mso-width-relative:margin;mso-height-relative:margin" coordsize="31050,8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left:25608;top:956;width:5374;height:23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5p+8QA&#10;AADbAAAADwAAAGRycy9kb3ducmV2LnhtbESPwWrDMBBE74X+g9hCb7VcH0xwooQQiGlpQ2K3H7BY&#10;G9vEWrmSmrh/XwUCOQ4z84ZZrCYziDM531tW8JqkIIgbq3tuFXx/bV9mIHxA1jhYJgV/5GG1fHxY&#10;YKHthSs616EVEcK+QAVdCGMhpW86MugTOxJH72idwRCla6V2eIlwM8gsTXNpsOe40OFIm46aU/1r&#10;FHzkm89xGn6qUu4Pu6N7D2Zd7pR6fprWcxCBpnAP39pvWkG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afvEAAAA2wAAAA8AAAAAAAAAAAAAAAAAmAIAAGRycy9k&#10;b3ducmV2LnhtbFBLBQYAAAAABAAEAPUAAACJAwAAAAA=&#10;" filled="f" stroked="f" strokeweight="3pt">
              <v:textbox style="mso-next-textbox:#Text Box 62" inset="1.76783mm,.88392mm,1.76783mm,.88392mm">
                <w:txbxContent>
                  <w:p w:rsidR="00CA1C1C" w:rsidRDefault="00CA1C1C" w:rsidP="00CA1C1C">
                    <w:pPr>
                      <w:jc w:val="center"/>
                      <w:rPr>
                        <w:rFonts w:ascii="Arial" w:hAnsi="Arial" w:cs="B Nazanin"/>
                        <w:b/>
                        <w:bCs/>
                        <w:color w:val="000000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B Nazanin" w:hint="cs"/>
                        <w:b/>
                        <w:bCs/>
                        <w:color w:val="000000"/>
                        <w:sz w:val="15"/>
                        <w:szCs w:val="15"/>
                        <w:rtl/>
                      </w:rPr>
                      <w:t>دبی جریان</w:t>
                    </w:r>
                  </w:p>
                </w:txbxContent>
              </v:textbox>
            </v:shape>
            <v:group id="Group 66" o:spid="_x0000_s1028" style="position:absolute;width:31050;height:8210" coordsize="31050,8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Text Box 59" o:spid="_x0000_s1029" type="#_x0000_t202" style="position:absolute;left:12575;top:1170;width:5336;height:2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YxN8UA&#10;AADbAAAADwAAAGRycy9kb3ducmV2LnhtbESP3WrCQBSE7wu+w3IE7+pGwVCjq0jA0NKG1p8HOGSP&#10;STB7Nt3davr23UKhl8PMfMOst4PpxI2cby0rmE0TEMSV1S3XCs6n/eMTCB+QNXaWScE3edhuRg9r&#10;zLS984Fux1CLCGGfoYImhD6T0lcNGfRT2xNH72KdwRClq6V2eI9w08l5kqTSYMtxocGe8oaq6/HL&#10;KHhN87d+6D4PhXz/KC/uJZhdUSo1GQ+7FYhAQ/gP/7WftYLFEn6/x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jE3xQAAANsAAAAPAAAAAAAAAAAAAAAAAJgCAABkcnMv&#10;ZG93bnJldi54bWxQSwUGAAAAAAQABAD1AAAAigMAAAAA&#10;" filled="f" stroked="f" strokeweight="3pt">
                <v:textbox style="mso-next-textbox:#Text Box 59" inset="1.76783mm,.88392mm,1.76783mm,.88392mm">
                  <w:txbxContent>
                    <w:p w:rsidR="00CA1C1C" w:rsidRDefault="00CA1C1C" w:rsidP="00CA1C1C">
                      <w:pPr>
                        <w:jc w:val="center"/>
                        <w:rPr>
                          <w:rFonts w:ascii="Arial" w:hAnsi="Arial" w:cs="B Nazanin"/>
                          <w:b/>
                          <w:bCs/>
                          <w:color w:val="000000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B Nazanin" w:hint="cs"/>
                          <w:b/>
                          <w:bCs/>
                          <w:color w:val="000000"/>
                          <w:sz w:val="15"/>
                          <w:szCs w:val="15"/>
                          <w:rtl/>
                        </w:rPr>
                        <w:t xml:space="preserve">بارش موثر </w:t>
                      </w:r>
                    </w:p>
                  </w:txbxContent>
                </v:textbox>
              </v:shape>
              <v:group id="Group 65" o:spid="_x0000_s1030" style="position:absolute;width:31050;height:8210" coordsize="31050,8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<v:shape id="Text Box 51" o:spid="_x0000_s1031" type="#_x0000_t202" style="position:absolute;top:5810;width:3898;height:2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9McIA&#10;AADbAAAADwAAAGRycy9kb3ducmV2LnhtbESP3YrCMBSE74V9h3AWvNNUQZFqFBEUxRX/9gEOzbEt&#10;25zUJGp9+40geDnMzDfMZNaYStzJ+dKygl43AUGcWV1yruD3vOyMQPiArLGyTAqe5GE2/WpNMNX2&#10;wUe6n0IuIoR9igqKEOpUSp8VZNB3bU0cvYt1BkOULpfa4SPCTSX7STKUBkuOCwXWtCgo+zvdjILt&#10;cPFTN9X1uJL7w+7iNsHMVzul2t/NfAwiUBM+4Xd7rRUMevD6En+An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AD0xwgAAANsAAAAPAAAAAAAAAAAAAAAAAJgCAABkcnMvZG93&#10;bnJldi54bWxQSwUGAAAAAAQABAD1AAAAhwMAAAAA&#10;" filled="f" stroked="f" strokeweight="3pt">
                  <v:textbox style="mso-next-textbox:#Text Box 51" inset="1.76783mm,.88392mm,1.76783mm,.88392mm">
                    <w:txbxContent>
                      <w:p w:rsidR="00CA1C1C" w:rsidRDefault="00CA1C1C" w:rsidP="00CA1C1C">
                        <w:pPr>
                          <w:jc w:val="center"/>
                          <w:rPr>
                            <w:rFonts w:ascii="Arial" w:hAnsi="Arial" w:cs="B Nazanin"/>
                            <w:b/>
                            <w:bCs/>
                            <w:color w:val="00000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B Nazanin" w:hint="cs"/>
                            <w:b/>
                            <w:bCs/>
                            <w:color w:val="000000"/>
                            <w:sz w:val="15"/>
                            <w:szCs w:val="15"/>
                            <w:rtl/>
                          </w:rPr>
                          <w:t xml:space="preserve">دما </w:t>
                        </w:r>
                      </w:p>
                    </w:txbxContent>
                  </v:textbox>
                </v:shape>
                <v:group id="Group 64" o:spid="_x0000_s1032" style="position:absolute;width:31050;height:6551" coordsize="31050,65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Text Box 55" o:spid="_x0000_s1033" type="#_x0000_t202" style="position:absolute;width:3898;height:24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7MsQA&#10;AADbAAAADwAAAGRycy9kb3ducmV2LnhtbESP3WoCMRSE7wu+QzhC72rWglK2m11EUCxWWq0PcNic&#10;/cHNyTaJur59Iwi9HGbmGyYrBtOJCznfWlYwnSQgiEurW64VHH9WL28gfEDW2FkmBTfyUOSjpwxT&#10;ba+8p8sh1CJC2KeooAmhT6X0ZUMG/cT2xNGrrDMYonS11A6vEW46+Zokc2mw5bjQYE/LhsrT4WwU&#10;bOfLz37ofvdr+fW9q9xHMIv1Tqnn8bB4BxFoCP/hR3ujFcxmcP8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7OzLEAAAA2wAAAA8AAAAAAAAAAAAAAAAAmAIAAGRycy9k&#10;b3ducmV2LnhtbFBLBQYAAAAABAAEAPUAAACJAwAAAAA=&#10;" filled="f" stroked="f" strokeweight="3pt">
                    <v:textbox style="mso-next-textbox:#Text Box 55" inset="1.76783mm,.88392mm,1.76783mm,.88392mm">
                      <w:txbxContent>
                        <w:p w:rsidR="00CA1C1C" w:rsidRDefault="00CA1C1C" w:rsidP="00CA1C1C">
                          <w:pPr>
                            <w:jc w:val="center"/>
                            <w:rPr>
                              <w:rFonts w:ascii="Arial" w:hAnsi="Arial" w:cs="B Nazanin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B Nazanin" w:hint="cs"/>
                              <w:b/>
                              <w:bCs/>
                              <w:color w:val="000000"/>
                              <w:sz w:val="15"/>
                              <w:szCs w:val="15"/>
                              <w:rtl/>
                            </w:rPr>
                            <w:t xml:space="preserve">بارش </w:t>
                          </w:r>
                        </w:p>
                      </w:txbxContent>
                    </v:textbox>
                  </v:shape>
                  <v:group id="Group 63" o:spid="_x0000_s1034" style="position:absolute;top:1334;width:31050;height:5217" coordorigin=",-1332" coordsize="31050,52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3" o:spid="_x0000_s1035" type="#_x0000_t13" style="position:absolute;width:4864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9GksIA&#10;AADbAAAADwAAAGRycy9kb3ducmV2LnhtbESP0YrCMBRE3xf8h3AF39ZURZFqLEUUfJAFu/sB1+ba&#10;ljY3tYm2/v1GWNjHYWbOMNtkMI14Uucqywpm0wgEcW51xYWCn+/j5xqE88gaG8uk4EUOkt3oY4ux&#10;tj1f6Jn5QgQIuxgVlN63sZQuL8mgm9qWOHg32xn0QXaF1B32AW4aOY+ilTRYcVgosaV9SXmdPYyC&#10;1B++6nV2ai/nqr82UY29Wd2VmoyHdAPC0+D/w3/tk1awXMD7S/gB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70aSwgAAANsAAAAPAAAAAAAAAAAAAAAAAJgCAABkcnMvZG93&#10;bnJldi54bWxQSwUGAAAAAAQABAD1AAAAhwMAAAAA&#10;" fillcolor="black"/>
                    <v:shape id="Right Arrow 52" o:spid="_x0000_s1036" type="#_x0000_t13" style="position:absolute;top:1905;width:4864;height:5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PjCcAA&#10;AADbAAAADwAAAGRycy9kb3ducmV2LnhtbESPwcrCMBCE7z/4DmEFb7+pgiLVKCIKHkSw+gBrs7al&#10;zaY20da3N4LgcZiZb5jFqjOVeFLjCssKRsMIBHFqdcGZgst59z8D4TyyxsoyKXiRg9Wy97fAWNuW&#10;T/RMfCYChF2MCnLv61hKl+Zk0A1tTRy8m20M+iCbTOoG2wA3lRxH0VQaLDgs5FjTJqe0TB5Gwdpv&#10;j+Us2denQ9Feq6jE1kzvSg363XoOwlPnf+Fve68VTMbw+RJ+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PjCcAAAADbAAAADwAAAAAAAAAAAAAAAACYAgAAZHJzL2Rvd25y&#10;ZXYueG1sUEsFBgAAAAAEAAQA9QAAAIUDAAAAAA==&#10;" fillcolor="black"/>
                    <v:shape id="Text Box 56" o:spid="_x0000_s1037" type="#_x0000_t202" style="position:absolute;left:4863;top:-1332;width:7998;height:51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/qJMEA&#10;AADbAAAADwAAAGRycy9kb3ducmV2LnhtbESPzWrDMBCE74W+g9hCb42cQkxxLBunUNpr3DzAxlr/&#10;EGtlJCV28vRRoNDjMDvf7OTlYkZxIecHywrWqwQEcWP1wJ2Cw+/X2wcIH5A1jpZJwZU8lMXzU46Z&#10;tjPv6VKHTkQI+wwV9CFMmZS+6cmgX9mJOHqtdQZDlK6T2uEc4WaU70mSSoMDx4YeJ/rsqTnVZxPf&#10;wPZ2aPxmf67c7puM79r2OCv1+rJUWxCBlvB//Jf+0Qo2KTy2RAD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f6iTBAAAA2wAAAA8AAAAAAAAAAAAAAAAAmAIAAGRycy9kb3du&#10;cmV2LnhtbFBLBQYAAAAABAAEAPUAAACGAwAAAAA=&#10;" strokeweight="3pt">
                      <v:textbox style="mso-next-textbox:#Text Box 56" inset="0,1mm,0,1mm">
                        <w:txbxContent>
                          <w:p w:rsidR="00CA1C1C" w:rsidRPr="00273ABC" w:rsidRDefault="00CA1C1C" w:rsidP="00CA1C1C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73ABC">
                              <w:rPr>
                                <w:rFonts w:ascii="Arial" w:hAnsi="Arial" w:cs="B Nazani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بخش غيرخطي (تلفات)</w:t>
                            </w:r>
                          </w:p>
                        </w:txbxContent>
                      </v:textbox>
                    </v:shape>
                    <v:shape id="Right Arrow 58" o:spid="_x0000_s1038" type="#_x0000_t13" style="position:absolute;left:12861;top:963;width:5436;height:6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e7D8AA&#10;AADbAAAADwAAAGRycy9kb3ducmV2LnhtbERPTYvCMBC9L/gfwgh7WTRVcZFqFBWW9SRYF89DM22K&#10;zaQ2Wa3+enMQPD7e92LV2VpcqfWVYwWjYQKCOHe64lLB3/FnMAPhA7LG2jEpuJOH1bL3scBUuxsf&#10;6JqFUsQQ9ikqMCE0qZQ+N2TRD11DHLnCtRZDhG0pdYu3GG5rOU6Sb2mx4thgsKGtofyc/VsF+/2j&#10;KMa/1dfp4mSemfJwnpw2Sn32u/UcRKAuvMUv904rmMa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e7D8AAAADbAAAADwAAAAAAAAAAAAAAAACYAgAAZHJzL2Rvd25y&#10;ZXYueG1sUEsFBgAAAAAEAAQA9QAAAIUDAAAAAA==&#10;" adj="16599" fillcolor="black"/>
                    <v:shape id="Text Box 60" o:spid="_x0000_s1039" type="#_x0000_t202" style="position:absolute;left:18292;top:-1234;width:7143;height:51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YddsAA&#10;AADbAAAADwAAAGRycy9kb3ducmV2LnhtbESP3YoCMQxG7wXfoUTYO+0orCyjVVQQ91bXB4jTzA9O&#10;06GtzujTby4W9jJ8+U5O1tvBtepJITaeDcxnGSjiwtuGKwPXn+P0C1RMyBZbz2TgRRG2m/Fojbn1&#10;PZ/peUmVEgjHHA3UKXW51rGoyWGc+Y5YstIHh0nGUGkbsBe4a/Uiy5baYcNyocaODjUV98vDiQaW&#10;72sRP8+PXdifyMWqLG+9MR+TYbcClWhI/8t/7W9rYCn28osAQG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YddsAAAADbAAAADwAAAAAAAAAAAAAAAACYAgAAZHJzL2Rvd25y&#10;ZXYueG1sUEsFBgAAAAAEAAQA9QAAAIUDAAAAAA==&#10;" strokeweight="3pt">
                      <v:textbox style="mso-next-textbox:#Text Box 60" inset="0,.88392mm,0,.88392mm">
                        <w:txbxContent>
                          <w:p w:rsidR="00CA1C1C" w:rsidRPr="00EE4FF5" w:rsidRDefault="00CA1C1C" w:rsidP="00000D52">
                            <w:pPr>
                              <w:jc w:val="center"/>
                              <w:rPr>
                                <w:rFonts w:ascii="Arial" w:hAnsi="Arial" w:cs="B Nazani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E4FF5">
                              <w:rPr>
                                <w:rFonts w:ascii="Arial" w:hAnsi="Arial" w:cs="B Nazani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بخش خطي (</w:t>
                            </w:r>
                            <w:r w:rsidR="00000D52">
                              <w:rPr>
                                <w:rFonts w:ascii="Arial" w:hAnsi="Arial" w:cs="B Nazani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آبنمود</w:t>
                            </w:r>
                            <w:r w:rsidRPr="00EE4FF5">
                              <w:rPr>
                                <w:rFonts w:ascii="Arial" w:hAnsi="Arial" w:cs="B Nazanin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واحد)</w:t>
                            </w:r>
                          </w:p>
                        </w:txbxContent>
                      </v:textbox>
                    </v:shape>
                    <v:shape id="Right Arrow 61" o:spid="_x0000_s1040" type="#_x0000_t13" style="position:absolute;left:25530;top:997;width:5520;height:8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G5Y8YA&#10;AADbAAAADwAAAGRycy9kb3ducmV2LnhtbESPQWvCQBSE7wX/w/IEb3UTRZHUNUhLW1sPYixib4/s&#10;axLMvg3ZbYz/vlsQPA4z8w2zTHtTi45aV1lWEI8jEMS51RUXCr4Or48LEM4ja6wtk4IrOUhXg4cl&#10;JtpeeE9d5gsRIOwSVFB63yRSurwkg25sG+Lg/djWoA+yLaRu8RLgppaTKJpLgxWHhRIbei4pP2e/&#10;RsGk+zx8b5v33fW0OL7spjPzUWRvSo2G/foJhKfe38O39kYrmMfw/y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G5Y8YAAADbAAAADwAAAAAAAAAAAAAAAACYAgAAZHJz&#10;L2Rvd25yZXYueG1sUEsFBgAAAAAEAAQA9QAAAIsDAAAAAA==&#10;" adj="15167" fillcolor="black"/>
                  </v:group>
                </v:group>
              </v:group>
            </v:group>
          </v:group>
        </w:pict>
      </w:r>
    </w:p>
    <w:p w:rsidR="00945E06" w:rsidRDefault="00945E06" w:rsidP="002D012E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</w:rPr>
      </w:pPr>
    </w:p>
    <w:p w:rsidR="00F14FE7" w:rsidRDefault="00F14FE7" w:rsidP="00F14FE7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</w:rPr>
      </w:pPr>
    </w:p>
    <w:p w:rsidR="00671660" w:rsidRDefault="00CA60D3" w:rsidP="00F14FE7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518160</wp:posOffset>
            </wp:positionV>
            <wp:extent cx="1282700" cy="1143000"/>
            <wp:effectExtent l="19050" t="0" r="0" b="0"/>
            <wp:wrapSquare wrapText="bothSides"/>
            <wp:docPr id="6" name="Picture 6" descr="C:\Users\Dear User\Desktop\satee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Dear User\Desktop\satee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660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>-</w:t>
      </w:r>
      <w:r w:rsidR="00932B51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 </w:t>
      </w:r>
      <w:r w:rsidR="00671660">
        <w:rPr>
          <w:rFonts w:ascii="Times New Roman" w:hAnsi="Times New Roman" w:cs="B Mitra" w:hint="cs"/>
          <w:b/>
          <w:bCs/>
          <w:color w:val="000000" w:themeColor="text1"/>
          <w:sz w:val="16"/>
          <w:szCs w:val="20"/>
          <w:shd w:val="clear" w:color="auto" w:fill="FFFFFF"/>
          <w:rtl/>
        </w:rPr>
        <w:t xml:space="preserve">معرفی </w:t>
      </w:r>
      <w:r w:rsidR="002D012E"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</w:rPr>
        <w:t>SATEEC (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S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ediment 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A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ssessment 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T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ool for 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E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ffective 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E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rosion </w:t>
      </w:r>
      <w:r w:rsidR="002D012E">
        <w:rPr>
          <w:rFonts w:ascii="Times New Roman" w:eastAsia="Times New Roman" w:hAnsi="Times New Roman" w:cs="Times New Roman"/>
          <w:b/>
          <w:bCs/>
          <w:color w:val="FF6347"/>
          <w:sz w:val="20"/>
          <w:szCs w:val="20"/>
        </w:rPr>
        <w:t>C</w:t>
      </w:r>
      <w:r w:rsidR="002D012E">
        <w:rPr>
          <w:rFonts w:ascii="Times New Roman" w:eastAsia="Times New Roman" w:hAnsi="Times New Roman" w:cs="Times New Roman"/>
          <w:b/>
          <w:bCs/>
          <w:sz w:val="20"/>
          <w:szCs w:val="20"/>
        </w:rPr>
        <w:t>ontrol</w:t>
      </w:r>
      <w:r w:rsidR="002D012E"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</w:rPr>
        <w:t>)</w:t>
      </w:r>
    </w:p>
    <w:p w:rsidR="00F55F0F" w:rsidRDefault="0013272A" w:rsidP="00382108">
      <w:pPr>
        <w:spacing w:after="0"/>
        <w:jc w:val="lowKashida"/>
        <w:rPr>
          <w:rFonts w:ascii="Times New Roman" w:hAnsi="Times New Roman" w:cs="B Mitra" w:hint="cs"/>
          <w:sz w:val="16"/>
          <w:rtl/>
          <w:lang w:bidi="ar-SA"/>
        </w:rPr>
      </w:pPr>
      <w:r>
        <w:rPr>
          <w:rFonts w:ascii="Times New Roman" w:hAnsi="Times New Roman" w:cs="B Mitra"/>
          <w:sz w:val="18"/>
        </w:rPr>
        <w:t>SATEEC</w:t>
      </w:r>
      <w:r w:rsidR="00C6707A">
        <w:rPr>
          <w:rFonts w:ascii="Times New Roman" w:hAnsi="Times New Roman" w:cs="B Mitra" w:hint="cs"/>
          <w:sz w:val="18"/>
          <w:rtl/>
        </w:rPr>
        <w:t>،</w:t>
      </w:r>
      <w:r w:rsidR="00932B51">
        <w:rPr>
          <w:rFonts w:ascii="Times New Roman" w:hAnsi="Times New Roman" w:cs="B Mitra" w:hint="cs"/>
          <w:sz w:val="18"/>
          <w:rtl/>
        </w:rPr>
        <w:t xml:space="preserve"> 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برای اولین بار توسط </w:t>
      </w:r>
      <w:r w:rsidRPr="00C6707A">
        <w:rPr>
          <w:rFonts w:ascii="Times New Roman" w:hAnsi="Times New Roman" w:cs="B Mitra"/>
          <w:sz w:val="18"/>
          <w:szCs w:val="18"/>
          <w:lang w:bidi="ar-SA"/>
        </w:rPr>
        <w:t>Lim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و همکاران (2003) جهت استفاده در نرم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softHyphen/>
        <w:t xml:space="preserve">افزار </w:t>
      </w:r>
      <w:r w:rsidRPr="00C6707A">
        <w:rPr>
          <w:rFonts w:ascii="Times New Roman" w:hAnsi="Times New Roman" w:cs="B Mitra"/>
          <w:sz w:val="18"/>
          <w:szCs w:val="18"/>
          <w:lang w:bidi="ar-SA"/>
        </w:rPr>
        <w:t>Arc View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ارائه گردید. سپس توسط </w:t>
      </w:r>
      <w:r w:rsidRPr="00C6707A">
        <w:rPr>
          <w:rFonts w:ascii="Times New Roman" w:hAnsi="Times New Roman" w:cs="B Mitra"/>
          <w:sz w:val="18"/>
          <w:szCs w:val="18"/>
          <w:lang w:bidi="ar-SA"/>
        </w:rPr>
        <w:t>Lim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و همکاران (2005) و </w:t>
      </w:r>
      <w:r w:rsidRPr="00C6707A">
        <w:rPr>
          <w:rFonts w:ascii="Times New Roman" w:hAnsi="Times New Roman" w:cs="B Mitra"/>
          <w:sz w:val="18"/>
          <w:szCs w:val="18"/>
          <w:lang w:bidi="ar-SA"/>
        </w:rPr>
        <w:t>Park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و همکاران (2010) توسعه داده شد. در </w:t>
      </w:r>
      <w:r w:rsidR="004E24F0">
        <w:rPr>
          <w:rFonts w:ascii="Times New Roman" w:hAnsi="Times New Roman" w:cs="B Mitra" w:hint="cs"/>
          <w:sz w:val="16"/>
          <w:rtl/>
          <w:lang w:bidi="ar-SA"/>
        </w:rPr>
        <w:t>نسخ</w:t>
      </w:r>
      <w:r w:rsidRPr="00C6707A">
        <w:rPr>
          <w:rFonts w:ascii="Times New Roman" w:hAnsi="Times New Roman" w:cs="B Mitra"/>
          <w:sz w:val="16"/>
          <w:lang w:bidi="ar-SA"/>
        </w:rPr>
        <w:softHyphen/>
      </w:r>
      <w:r w:rsidRPr="00C6707A">
        <w:rPr>
          <w:rFonts w:ascii="Times New Roman" w:hAnsi="Times New Roman" w:cs="B Mitra" w:hint="cs"/>
          <w:sz w:val="16"/>
          <w:rtl/>
          <w:lang w:bidi="ar-SA"/>
        </w:rPr>
        <w:t>های جدید م</w:t>
      </w:r>
      <w:r w:rsidR="004E24F0">
        <w:rPr>
          <w:rFonts w:ascii="Times New Roman" w:hAnsi="Times New Roman" w:cs="B Mitra" w:hint="cs"/>
          <w:sz w:val="16"/>
          <w:rtl/>
          <w:lang w:bidi="ar-SA"/>
        </w:rPr>
        <w:t>دول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مذکور، فرسایش و رسوب خاک در منطقه از طریق لایه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softHyphen/>
        <w:t xml:space="preserve">های ورودی مدل </w:t>
      </w:r>
      <w:r w:rsidRPr="00C6707A">
        <w:rPr>
          <w:rFonts w:ascii="Times New Roman" w:hAnsi="Times New Roman" w:cs="B Mitra"/>
          <w:sz w:val="18"/>
          <w:szCs w:val="18"/>
          <w:lang w:bidi="ar-SA"/>
        </w:rPr>
        <w:t>RUSLE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به راحتی و به صورت </w:t>
      </w:r>
      <w:r w:rsidRPr="00C6707A">
        <w:rPr>
          <w:rFonts w:ascii="Times New Roman" w:hAnsi="Times New Roman" w:cs="B Mitra"/>
          <w:sz w:val="18"/>
          <w:szCs w:val="18"/>
          <w:lang w:bidi="ar-SA"/>
        </w:rPr>
        <w:t>Pixel-Based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برای هر نقطه از حوزه آبخیز تخمین زده می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softHyphen/>
        <w:t>شود. نسبت تحویل رسوب (</w:t>
      </w:r>
      <w:r w:rsidRPr="00C6707A">
        <w:rPr>
          <w:rFonts w:ascii="Times New Roman" w:hAnsi="Times New Roman" w:cs="B Mitra"/>
          <w:sz w:val="18"/>
          <w:szCs w:val="18"/>
          <w:lang w:bidi="ar-SA"/>
        </w:rPr>
        <w:t>SDR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>) نیز در این م</w:t>
      </w:r>
      <w:r w:rsidR="008B785A">
        <w:rPr>
          <w:rFonts w:ascii="Times New Roman" w:hAnsi="Times New Roman" w:cs="B Mitra" w:hint="cs"/>
          <w:sz w:val="16"/>
          <w:rtl/>
          <w:lang w:bidi="ar-SA"/>
        </w:rPr>
        <w:t>دول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با استفاده از سه روش</w:t>
      </w:r>
      <w:r w:rsidR="00382108">
        <w:rPr>
          <w:rFonts w:ascii="Times New Roman" w:hAnsi="Times New Roman" w:cs="B Mitra" w:hint="cs"/>
          <w:sz w:val="16"/>
          <w:rtl/>
          <w:lang w:bidi="ar-SA"/>
        </w:rPr>
        <w:t xml:space="preserve"> </w:t>
      </w:r>
      <w:r w:rsidRPr="00C6707A">
        <w:rPr>
          <w:rFonts w:ascii="Times New Roman" w:hAnsi="Times New Roman" w:cs="B Mitra"/>
          <w:sz w:val="18"/>
          <w:szCs w:val="18"/>
          <w:lang w:bidi="ar-SA"/>
        </w:rPr>
        <w:t>SDR</w:t>
      </w:r>
      <w:r w:rsidR="00382108">
        <w:rPr>
          <w:rFonts w:ascii="Times New Roman" w:hAnsi="Times New Roman" w:cs="B Mitra" w:hint="cs"/>
          <w:sz w:val="18"/>
          <w:szCs w:val="18"/>
          <w:rtl/>
          <w:lang w:bidi="ar-SA"/>
        </w:rPr>
        <w:t xml:space="preserve"> 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بر پایه مساحت، </w:t>
      </w:r>
      <w:r w:rsidRPr="00C6707A">
        <w:rPr>
          <w:rFonts w:ascii="Times New Roman" w:hAnsi="Times New Roman" w:cs="B Mitra"/>
          <w:sz w:val="18"/>
          <w:szCs w:val="18"/>
          <w:lang w:bidi="ar-SA"/>
        </w:rPr>
        <w:t>SDR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بر پایه شیب کانال و </w:t>
      </w:r>
      <w:r w:rsidRPr="00C6707A">
        <w:rPr>
          <w:rFonts w:ascii="Times New Roman" w:hAnsi="Times New Roman" w:cs="B Mitra"/>
          <w:sz w:val="18"/>
          <w:szCs w:val="18"/>
          <w:lang w:bidi="ar-SA"/>
        </w:rPr>
        <w:t>SDR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بر پایه الگوریتم ژنتیک تعیین می</w:t>
      </w:r>
      <w:r w:rsidRPr="00C6707A">
        <w:rPr>
          <w:rFonts w:ascii="Times New Roman" w:hAnsi="Times New Roman" w:cs="B Mitra"/>
          <w:sz w:val="16"/>
          <w:lang w:bidi="ar-SA"/>
        </w:rPr>
        <w:softHyphen/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گردد. برای کسب اطلاعات کامل به آدرس </w:t>
      </w:r>
      <w:r w:rsidR="00382108">
        <w:rPr>
          <w:rFonts w:ascii="Times New Roman" w:hAnsi="Times New Roman" w:cs="B Mitra" w:hint="cs"/>
          <w:sz w:val="16"/>
          <w:rtl/>
          <w:lang w:bidi="ar-SA"/>
        </w:rPr>
        <w:t>ز</w:t>
      </w:r>
      <w:r w:rsidR="00C6707A">
        <w:rPr>
          <w:rFonts w:ascii="Times New Roman" w:hAnsi="Times New Roman" w:cs="B Mitra" w:hint="cs"/>
          <w:sz w:val="16"/>
          <w:rtl/>
          <w:lang w:bidi="ar-SA"/>
        </w:rPr>
        <w:t>ی</w:t>
      </w:r>
      <w:r w:rsidR="004E24F0">
        <w:rPr>
          <w:rFonts w:ascii="Times New Roman" w:hAnsi="Times New Roman" w:cs="B Mitra" w:hint="cs"/>
          <w:sz w:val="16"/>
          <w:rtl/>
          <w:lang w:bidi="ar-SA"/>
        </w:rPr>
        <w:t>ر</w:t>
      </w:r>
      <w:r w:rsidRPr="00C6707A">
        <w:rPr>
          <w:rFonts w:ascii="Times New Roman" w:hAnsi="Times New Roman" w:cs="B Mitra" w:hint="cs"/>
          <w:sz w:val="16"/>
          <w:rtl/>
          <w:lang w:bidi="ar-SA"/>
        </w:rPr>
        <w:t xml:space="preserve"> مراجعه شود.</w:t>
      </w:r>
      <w:r w:rsidR="00F55F0F">
        <w:rPr>
          <w:rFonts w:ascii="Times New Roman" w:hAnsi="Times New Roman" w:cs="B Mitra" w:hint="cs"/>
          <w:sz w:val="16"/>
          <w:rtl/>
          <w:lang w:bidi="ar-SA"/>
        </w:rPr>
        <w:t xml:space="preserve"> </w:t>
      </w:r>
    </w:p>
    <w:p w:rsidR="00CA60D3" w:rsidRDefault="0013272A" w:rsidP="00F55F0F">
      <w:pPr>
        <w:spacing w:after="0"/>
        <w:jc w:val="right"/>
        <w:rPr>
          <w:rFonts w:asciiTheme="majorBidi" w:hAnsiTheme="majorBidi" w:cstheme="majorBidi" w:hint="cs"/>
          <w:sz w:val="20"/>
          <w:szCs w:val="20"/>
          <w:rtl/>
        </w:rPr>
      </w:pPr>
      <w:r>
        <w:rPr>
          <w:rFonts w:asciiTheme="majorBidi" w:hAnsiTheme="majorBidi" w:cstheme="majorBidi"/>
          <w:sz w:val="20"/>
          <w:szCs w:val="20"/>
          <w:rtl/>
        </w:rPr>
        <w:t>(</w:t>
      </w:r>
      <w:hyperlink r:id="rId11" w:history="1">
        <w:r>
          <w:rPr>
            <w:rStyle w:val="Hyperlink"/>
            <w:rFonts w:asciiTheme="majorBidi" w:hAnsiTheme="majorBidi" w:cstheme="majorBidi"/>
            <w:sz w:val="20"/>
            <w:szCs w:val="20"/>
          </w:rPr>
          <w:t>http://www.envsys.co.kr/~sateec</w:t>
        </w:r>
        <w:r>
          <w:rPr>
            <w:rStyle w:val="Hyperlink"/>
            <w:rFonts w:asciiTheme="majorBidi" w:hAnsiTheme="majorBidi" w:cstheme="majorBidi"/>
            <w:sz w:val="20"/>
            <w:szCs w:val="20"/>
            <w:rtl/>
          </w:rPr>
          <w:t>/</w:t>
        </w:r>
      </w:hyperlink>
      <w:r>
        <w:rPr>
          <w:rFonts w:asciiTheme="majorBidi" w:hAnsiTheme="majorBidi" w:cstheme="majorBidi"/>
          <w:sz w:val="20"/>
          <w:szCs w:val="20"/>
          <w:rtl/>
        </w:rPr>
        <w:t>)</w:t>
      </w:r>
    </w:p>
    <w:p w:rsidR="00F55F0F" w:rsidRDefault="00F55F0F" w:rsidP="00F55F0F">
      <w:pPr>
        <w:spacing w:after="0"/>
        <w:jc w:val="right"/>
        <w:rPr>
          <w:rFonts w:ascii="Times New Roman" w:hAnsi="Times New Roman" w:cs="B Mitra"/>
          <w:b/>
          <w:bCs/>
          <w:color w:val="000000" w:themeColor="text1"/>
          <w:sz w:val="16"/>
          <w:szCs w:val="20"/>
          <w:shd w:val="clear" w:color="auto" w:fill="FFFFFF"/>
          <w:rtl/>
        </w:rPr>
      </w:pPr>
    </w:p>
    <w:p w:rsidR="00C5083F" w:rsidRDefault="00E87000" w:rsidP="00C5083F">
      <w:pPr>
        <w:tabs>
          <w:tab w:val="left" w:pos="3953"/>
        </w:tabs>
        <w:jc w:val="both"/>
        <w:rPr>
          <w:rFonts w:ascii="Times New Roman" w:hAnsi="Times New Roman" w:cs="B Mitra"/>
          <w:b/>
          <w:bCs/>
          <w:sz w:val="12"/>
          <w:szCs w:val="18"/>
          <w:rtl/>
        </w:rPr>
      </w:pPr>
      <w:r>
        <w:rPr>
          <w:rFonts w:ascii="Times New Roman" w:hAnsi="Times New Roman" w:cs="B Mitra" w:hint="cs"/>
          <w:sz w:val="16"/>
          <w:rtl/>
        </w:rPr>
        <w:t>-</w:t>
      </w:r>
      <w:r w:rsidR="00442418">
        <w:rPr>
          <w:rFonts w:ascii="Times New Roman" w:hAnsi="Times New Roman" w:cs="B Mitra" w:hint="cs"/>
          <w:sz w:val="16"/>
          <w:rtl/>
        </w:rPr>
        <w:t>لطفا</w:t>
      </w:r>
      <w:r w:rsidR="00127AD5">
        <w:rPr>
          <w:rFonts w:ascii="Times New Roman" w:hAnsi="Times New Roman" w:cs="B Mitra" w:hint="cs"/>
          <w:sz w:val="16"/>
          <w:rtl/>
        </w:rPr>
        <w:t>ً</w:t>
      </w:r>
      <w:r w:rsidR="00F55F0F">
        <w:rPr>
          <w:rFonts w:ascii="Times New Roman" w:hAnsi="Times New Roman" w:cs="B Mitra" w:hint="cs"/>
          <w:sz w:val="16"/>
          <w:rtl/>
        </w:rPr>
        <w:t xml:space="preserve"> </w:t>
      </w:r>
      <w:r>
        <w:rPr>
          <w:rFonts w:ascii="Times New Roman" w:hAnsi="Times New Roman" w:cs="B Mitra" w:hint="cs"/>
          <w:sz w:val="16"/>
          <w:rtl/>
        </w:rPr>
        <w:t>نظرات، پیشنهادات و انتقادات خود را به آدرس و رایانامه</w:t>
      </w:r>
      <w:r w:rsidR="004E24F0">
        <w:rPr>
          <w:rFonts w:ascii="Times New Roman" w:hAnsi="Times New Roman" w:cs="B Mitra"/>
          <w:sz w:val="16"/>
          <w:rtl/>
        </w:rPr>
        <w:softHyphen/>
      </w:r>
      <w:r w:rsidR="004E24F0">
        <w:rPr>
          <w:rFonts w:ascii="Times New Roman" w:hAnsi="Times New Roman" w:cs="B Mitra" w:hint="cs"/>
          <w:sz w:val="16"/>
          <w:rtl/>
        </w:rPr>
        <w:t>ی</w:t>
      </w:r>
      <w:r w:rsidR="00060844">
        <w:rPr>
          <w:rFonts w:ascii="Times New Roman" w:hAnsi="Times New Roman" w:cs="B Mitra" w:hint="cs"/>
          <w:sz w:val="16"/>
          <w:rtl/>
        </w:rPr>
        <w:t xml:space="preserve"> </w:t>
      </w:r>
      <w:r w:rsidR="00442418">
        <w:rPr>
          <w:rFonts w:ascii="Times New Roman" w:hAnsi="Times New Roman" w:cs="B Mitra" w:hint="cs"/>
          <w:sz w:val="16"/>
          <w:rtl/>
        </w:rPr>
        <w:t xml:space="preserve">انجمن علمی آبخیزداری دانشگاه تربیت مدرس </w:t>
      </w:r>
      <w:r>
        <w:rPr>
          <w:rFonts w:ascii="Times New Roman" w:hAnsi="Times New Roman" w:cs="B Mitra" w:hint="cs"/>
          <w:sz w:val="16"/>
          <w:rtl/>
        </w:rPr>
        <w:t>ارسال نمایید%</w:t>
      </w:r>
    </w:p>
    <w:p w:rsidR="00AF27C1" w:rsidRPr="00644AAF" w:rsidRDefault="00E87000" w:rsidP="00060844">
      <w:pPr>
        <w:tabs>
          <w:tab w:val="left" w:pos="3953"/>
        </w:tabs>
        <w:jc w:val="both"/>
        <w:rPr>
          <w:rStyle w:val="Hyperlink"/>
          <w:sz w:val="20"/>
          <w:szCs w:val="20"/>
          <w:u w:val="none"/>
        </w:rPr>
      </w:pPr>
      <w:r w:rsidRPr="00394A0F">
        <w:rPr>
          <w:rFonts w:ascii="Times New Roman" w:hAnsi="Times New Roman" w:cs="B Mitra" w:hint="cs"/>
          <w:b/>
          <w:bCs/>
          <w:sz w:val="12"/>
          <w:szCs w:val="18"/>
          <w:rtl/>
        </w:rPr>
        <w:t xml:space="preserve">آدرس: استان مازندران- شهرستان نور- </w:t>
      </w:r>
      <w:r w:rsidR="00FF3C06" w:rsidRPr="00394A0F">
        <w:rPr>
          <w:rFonts w:ascii="Times New Roman" w:hAnsi="Times New Roman" w:cs="B Mitra" w:hint="cs"/>
          <w:b/>
          <w:bCs/>
          <w:sz w:val="12"/>
          <w:szCs w:val="18"/>
          <w:rtl/>
        </w:rPr>
        <w:t xml:space="preserve">بلوار امام رضا (ع)، </w:t>
      </w:r>
      <w:r w:rsidRPr="00394A0F">
        <w:rPr>
          <w:rFonts w:ascii="Times New Roman" w:hAnsi="Times New Roman" w:cs="B Mitra" w:hint="cs"/>
          <w:b/>
          <w:bCs/>
          <w:sz w:val="12"/>
          <w:szCs w:val="18"/>
          <w:rtl/>
        </w:rPr>
        <w:t>دانشکده منابع طبیعی دانشگاه تربیت مدرس- شعبه انجمن آبخیزداری ایران</w:t>
      </w:r>
      <w:r w:rsidR="00C21495" w:rsidRPr="00394A0F">
        <w:rPr>
          <w:rFonts w:ascii="Times New Roman" w:hAnsi="Times New Roman" w:cs="B Mitra" w:hint="cs"/>
          <w:b/>
          <w:bCs/>
          <w:sz w:val="12"/>
          <w:szCs w:val="18"/>
          <w:rtl/>
        </w:rPr>
        <w:t>.</w:t>
      </w:r>
      <w:r w:rsidR="00644AAF" w:rsidRPr="00394A0F">
        <w:rPr>
          <w:rFonts w:ascii="Times New Roman" w:hAnsi="Times New Roman" w:cs="B Mitra" w:hint="cs"/>
          <w:b/>
          <w:bCs/>
          <w:sz w:val="12"/>
          <w:szCs w:val="18"/>
          <w:rtl/>
        </w:rPr>
        <w:t xml:space="preserve"> رايانامه</w:t>
      </w:r>
      <w:r w:rsidR="00004DD8">
        <w:rPr>
          <w:rFonts w:ascii="Times New Roman" w:hAnsi="Times New Roman" w:cs="B Mitra" w:hint="cs"/>
          <w:b/>
          <w:bCs/>
          <w:sz w:val="12"/>
          <w:szCs w:val="18"/>
          <w:rtl/>
        </w:rPr>
        <w:t xml:space="preserve">:  </w:t>
      </w:r>
      <w:r w:rsidRPr="003076CB">
        <w:rPr>
          <w:rStyle w:val="Hyperlink"/>
          <w:rFonts w:asciiTheme="majorBidi" w:hAnsiTheme="majorBidi" w:cstheme="majorBidi"/>
          <w:sz w:val="20"/>
          <w:szCs w:val="20"/>
          <w:u w:val="none"/>
        </w:rPr>
        <w:t>tmu_wsf@yahoo.com</w:t>
      </w:r>
    </w:p>
    <w:sectPr w:rsidR="00AF27C1" w:rsidRPr="00644AAF" w:rsidSect="00C5083F">
      <w:pgSz w:w="16838" w:h="11906" w:orient="landscape" w:code="9"/>
      <w:pgMar w:top="851" w:right="1134" w:bottom="851" w:left="1134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num="3" w:space="709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282" w:rsidRDefault="001F2282" w:rsidP="001F626B">
      <w:pPr>
        <w:spacing w:after="0" w:line="240" w:lineRule="auto"/>
      </w:pPr>
      <w:r>
        <w:separator/>
      </w:r>
    </w:p>
  </w:endnote>
  <w:endnote w:type="continuationSeparator" w:id="1">
    <w:p w:rsidR="001F2282" w:rsidRDefault="001F2282" w:rsidP="001F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282" w:rsidRDefault="001F2282" w:rsidP="001F626B">
      <w:pPr>
        <w:spacing w:after="0" w:line="240" w:lineRule="auto"/>
      </w:pPr>
      <w:r>
        <w:separator/>
      </w:r>
    </w:p>
  </w:footnote>
  <w:footnote w:type="continuationSeparator" w:id="1">
    <w:p w:rsidR="001F2282" w:rsidRDefault="001F2282" w:rsidP="001F6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BA3"/>
    <w:rsid w:val="00000D52"/>
    <w:rsid w:val="00004DD8"/>
    <w:rsid w:val="0001279A"/>
    <w:rsid w:val="00025C2B"/>
    <w:rsid w:val="00060844"/>
    <w:rsid w:val="0006502B"/>
    <w:rsid w:val="00066FF2"/>
    <w:rsid w:val="0007345D"/>
    <w:rsid w:val="00087350"/>
    <w:rsid w:val="00091E0A"/>
    <w:rsid w:val="00096445"/>
    <w:rsid w:val="000A711C"/>
    <w:rsid w:val="000C39B7"/>
    <w:rsid w:val="000E3003"/>
    <w:rsid w:val="000F0FC2"/>
    <w:rsid w:val="001109A8"/>
    <w:rsid w:val="00123C84"/>
    <w:rsid w:val="00124C2C"/>
    <w:rsid w:val="00127AD5"/>
    <w:rsid w:val="0013272A"/>
    <w:rsid w:val="00150F3A"/>
    <w:rsid w:val="00166A2D"/>
    <w:rsid w:val="001679CB"/>
    <w:rsid w:val="00175ACB"/>
    <w:rsid w:val="00175D5C"/>
    <w:rsid w:val="001B1075"/>
    <w:rsid w:val="001F2282"/>
    <w:rsid w:val="001F626B"/>
    <w:rsid w:val="0025447C"/>
    <w:rsid w:val="0026605D"/>
    <w:rsid w:val="00273ABC"/>
    <w:rsid w:val="002B4543"/>
    <w:rsid w:val="002B62A5"/>
    <w:rsid w:val="002C0441"/>
    <w:rsid w:val="002C2B56"/>
    <w:rsid w:val="002D012E"/>
    <w:rsid w:val="002E70E6"/>
    <w:rsid w:val="002F18FE"/>
    <w:rsid w:val="002F5FDF"/>
    <w:rsid w:val="003076CB"/>
    <w:rsid w:val="00322893"/>
    <w:rsid w:val="00324660"/>
    <w:rsid w:val="00324CB4"/>
    <w:rsid w:val="003305AC"/>
    <w:rsid w:val="00333D08"/>
    <w:rsid w:val="00334028"/>
    <w:rsid w:val="0036791D"/>
    <w:rsid w:val="00373383"/>
    <w:rsid w:val="00382108"/>
    <w:rsid w:val="00394A0F"/>
    <w:rsid w:val="00442418"/>
    <w:rsid w:val="00451966"/>
    <w:rsid w:val="00457681"/>
    <w:rsid w:val="00464DBC"/>
    <w:rsid w:val="00472F93"/>
    <w:rsid w:val="004C0ED2"/>
    <w:rsid w:val="004E24F0"/>
    <w:rsid w:val="004E2B26"/>
    <w:rsid w:val="00543BA9"/>
    <w:rsid w:val="0056001B"/>
    <w:rsid w:val="00560AE9"/>
    <w:rsid w:val="00565855"/>
    <w:rsid w:val="00583DD2"/>
    <w:rsid w:val="005B3F14"/>
    <w:rsid w:val="005C60F8"/>
    <w:rsid w:val="00611E95"/>
    <w:rsid w:val="00643D17"/>
    <w:rsid w:val="00644AAF"/>
    <w:rsid w:val="00671660"/>
    <w:rsid w:val="006744F0"/>
    <w:rsid w:val="00681425"/>
    <w:rsid w:val="00697FFA"/>
    <w:rsid w:val="006D1BA3"/>
    <w:rsid w:val="006E15A3"/>
    <w:rsid w:val="006E28C7"/>
    <w:rsid w:val="006E7C7E"/>
    <w:rsid w:val="0070063E"/>
    <w:rsid w:val="00745B6A"/>
    <w:rsid w:val="0075150A"/>
    <w:rsid w:val="00772DBE"/>
    <w:rsid w:val="007A00AE"/>
    <w:rsid w:val="007A4461"/>
    <w:rsid w:val="007B0E3E"/>
    <w:rsid w:val="007C3A3D"/>
    <w:rsid w:val="007E2DB3"/>
    <w:rsid w:val="007E402E"/>
    <w:rsid w:val="007E62DA"/>
    <w:rsid w:val="00811B34"/>
    <w:rsid w:val="008123C6"/>
    <w:rsid w:val="00814004"/>
    <w:rsid w:val="00826161"/>
    <w:rsid w:val="00830E9E"/>
    <w:rsid w:val="00835814"/>
    <w:rsid w:val="00866101"/>
    <w:rsid w:val="00870813"/>
    <w:rsid w:val="00875576"/>
    <w:rsid w:val="00877B76"/>
    <w:rsid w:val="008847C0"/>
    <w:rsid w:val="008B785A"/>
    <w:rsid w:val="008D1813"/>
    <w:rsid w:val="008E34B8"/>
    <w:rsid w:val="008F273E"/>
    <w:rsid w:val="0090088C"/>
    <w:rsid w:val="00904172"/>
    <w:rsid w:val="00932B51"/>
    <w:rsid w:val="009363C3"/>
    <w:rsid w:val="00937C35"/>
    <w:rsid w:val="00945E06"/>
    <w:rsid w:val="009B11A7"/>
    <w:rsid w:val="009C436E"/>
    <w:rsid w:val="009D16DC"/>
    <w:rsid w:val="009D3221"/>
    <w:rsid w:val="009D3A7C"/>
    <w:rsid w:val="009E1815"/>
    <w:rsid w:val="009F2011"/>
    <w:rsid w:val="00A46D05"/>
    <w:rsid w:val="00A7402F"/>
    <w:rsid w:val="00A75067"/>
    <w:rsid w:val="00AD48DD"/>
    <w:rsid w:val="00AD610F"/>
    <w:rsid w:val="00AE2D9D"/>
    <w:rsid w:val="00AE651D"/>
    <w:rsid w:val="00AF27C1"/>
    <w:rsid w:val="00B01380"/>
    <w:rsid w:val="00B03472"/>
    <w:rsid w:val="00B10A2D"/>
    <w:rsid w:val="00B2599C"/>
    <w:rsid w:val="00B47704"/>
    <w:rsid w:val="00B51981"/>
    <w:rsid w:val="00B520C5"/>
    <w:rsid w:val="00B60C6A"/>
    <w:rsid w:val="00B64549"/>
    <w:rsid w:val="00B70AFE"/>
    <w:rsid w:val="00B849B1"/>
    <w:rsid w:val="00BA3A75"/>
    <w:rsid w:val="00BC612E"/>
    <w:rsid w:val="00BC626B"/>
    <w:rsid w:val="00BF7535"/>
    <w:rsid w:val="00C033E6"/>
    <w:rsid w:val="00C06678"/>
    <w:rsid w:val="00C21495"/>
    <w:rsid w:val="00C34826"/>
    <w:rsid w:val="00C5083F"/>
    <w:rsid w:val="00C609B3"/>
    <w:rsid w:val="00C6707A"/>
    <w:rsid w:val="00C73AF6"/>
    <w:rsid w:val="00CA1C1C"/>
    <w:rsid w:val="00CA60D3"/>
    <w:rsid w:val="00CE7704"/>
    <w:rsid w:val="00CF78FD"/>
    <w:rsid w:val="00D01726"/>
    <w:rsid w:val="00D56876"/>
    <w:rsid w:val="00D64DD3"/>
    <w:rsid w:val="00D67E89"/>
    <w:rsid w:val="00DE5038"/>
    <w:rsid w:val="00DF4445"/>
    <w:rsid w:val="00E31E75"/>
    <w:rsid w:val="00E4465F"/>
    <w:rsid w:val="00E567E7"/>
    <w:rsid w:val="00E627C3"/>
    <w:rsid w:val="00E6732A"/>
    <w:rsid w:val="00E67DAB"/>
    <w:rsid w:val="00E87000"/>
    <w:rsid w:val="00E8747E"/>
    <w:rsid w:val="00E9192F"/>
    <w:rsid w:val="00EA1288"/>
    <w:rsid w:val="00EC2452"/>
    <w:rsid w:val="00EC762D"/>
    <w:rsid w:val="00EE4FF5"/>
    <w:rsid w:val="00F14388"/>
    <w:rsid w:val="00F14FE7"/>
    <w:rsid w:val="00F41163"/>
    <w:rsid w:val="00F43F59"/>
    <w:rsid w:val="00F466E4"/>
    <w:rsid w:val="00F55F0F"/>
    <w:rsid w:val="00F64275"/>
    <w:rsid w:val="00F8069D"/>
    <w:rsid w:val="00FA5F03"/>
    <w:rsid w:val="00FA6961"/>
    <w:rsid w:val="00FC350E"/>
    <w:rsid w:val="00FD500D"/>
    <w:rsid w:val="00FF3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1BA3"/>
  </w:style>
  <w:style w:type="character" w:styleId="Hyperlink">
    <w:name w:val="Hyperlink"/>
    <w:basedOn w:val="DefaultParagraphFont"/>
    <w:uiPriority w:val="99"/>
    <w:unhideWhenUsed/>
    <w:rsid w:val="006D1B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770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1F6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6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F626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2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B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1BA3"/>
  </w:style>
  <w:style w:type="character" w:styleId="Hyperlink">
    <w:name w:val="Hyperlink"/>
    <w:basedOn w:val="DefaultParagraphFont"/>
    <w:uiPriority w:val="99"/>
    <w:unhideWhenUsed/>
    <w:rsid w:val="006D1B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B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770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1F6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6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F626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atershedmg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http://www.envsys.co.kr/~sateec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fa-IR" sz="800" baseline="0">
                <a:latin typeface="Nazanin-s" pitchFamily="34" charset="0"/>
                <a:cs typeface="B Nazanin" pitchFamily="2" charset="-78"/>
              </a:defRPr>
            </a:pPr>
            <a:r>
              <a:rPr lang="fa-IR" sz="800" baseline="0">
                <a:latin typeface="Nazanin-s" pitchFamily="34" charset="0"/>
                <a:cs typeface="B Nazanin" pitchFamily="2" charset="-78"/>
              </a:rPr>
              <a:t>پذیرفته شدگان رشته آبخیزداری در دانشگاه های ملی کشور</a:t>
            </a:r>
            <a:endParaRPr lang="en-US" sz="800" baseline="0">
              <a:latin typeface="Nazanin-s" pitchFamily="34" charset="0"/>
              <a:cs typeface="B Nazanin" pitchFamily="2" charset="-78"/>
            </a:endParaRPr>
          </a:p>
        </c:rich>
      </c:tx>
      <c:layout>
        <c:manualLayout>
          <c:xMode val="edge"/>
          <c:yMode val="edge"/>
          <c:x val="0.15825677267373384"/>
          <c:y val="2.2503516174402251E-2"/>
        </c:manualLayout>
      </c:layout>
    </c:title>
    <c:plotArea>
      <c:layout>
        <c:manualLayout>
          <c:layoutTarget val="inner"/>
          <c:xMode val="edge"/>
          <c:yMode val="edge"/>
          <c:x val="0.23131811353769463"/>
          <c:y val="0.15728647126656345"/>
          <c:w val="0.68978721999372727"/>
          <c:h val="0.58899188234382105"/>
        </c:manualLayout>
      </c:layout>
      <c:lineChart>
        <c:grouping val="standard"/>
        <c:ser>
          <c:idx val="0"/>
          <c:order val="0"/>
          <c:tx>
            <c:v>مقطع کارشناسی ارشد</c:v>
          </c:tx>
          <c:marker>
            <c:symbol val="none"/>
          </c:marker>
          <c:cat>
            <c:numRef>
              <c:f>TOTAL!$E$9:$E$15</c:f>
              <c:numCache>
                <c:formatCode>General</c:formatCode>
                <c:ptCount val="7"/>
                <c:pt idx="0">
                  <c:v>1385</c:v>
                </c:pt>
                <c:pt idx="1">
                  <c:v>1386</c:v>
                </c:pt>
                <c:pt idx="2">
                  <c:v>1387</c:v>
                </c:pt>
                <c:pt idx="3">
                  <c:v>1388</c:v>
                </c:pt>
                <c:pt idx="4">
                  <c:v>1389</c:v>
                </c:pt>
                <c:pt idx="5">
                  <c:v>1390</c:v>
                </c:pt>
                <c:pt idx="6">
                  <c:v>1391</c:v>
                </c:pt>
              </c:numCache>
            </c:numRef>
          </c:cat>
          <c:val>
            <c:numRef>
              <c:f>TOTAL!$F$9:$F$15</c:f>
              <c:numCache>
                <c:formatCode>General</c:formatCode>
                <c:ptCount val="7"/>
                <c:pt idx="0">
                  <c:v>47</c:v>
                </c:pt>
                <c:pt idx="1">
                  <c:v>33</c:v>
                </c:pt>
                <c:pt idx="2">
                  <c:v>52</c:v>
                </c:pt>
                <c:pt idx="3">
                  <c:v>49</c:v>
                </c:pt>
                <c:pt idx="4">
                  <c:v>67</c:v>
                </c:pt>
                <c:pt idx="5">
                  <c:v>93</c:v>
                </c:pt>
                <c:pt idx="6">
                  <c:v>159</c:v>
                </c:pt>
              </c:numCache>
            </c:numRef>
          </c:val>
        </c:ser>
        <c:ser>
          <c:idx val="1"/>
          <c:order val="1"/>
          <c:tx>
            <c:v>مقطع دکتری</c:v>
          </c:tx>
          <c:marker>
            <c:symbol val="none"/>
          </c:marker>
          <c:cat>
            <c:numRef>
              <c:f>TOTAL!$E$9:$E$15</c:f>
              <c:numCache>
                <c:formatCode>General</c:formatCode>
                <c:ptCount val="7"/>
                <c:pt idx="0">
                  <c:v>1385</c:v>
                </c:pt>
                <c:pt idx="1">
                  <c:v>1386</c:v>
                </c:pt>
                <c:pt idx="2">
                  <c:v>1387</c:v>
                </c:pt>
                <c:pt idx="3">
                  <c:v>1388</c:v>
                </c:pt>
                <c:pt idx="4">
                  <c:v>1389</c:v>
                </c:pt>
                <c:pt idx="5">
                  <c:v>1390</c:v>
                </c:pt>
                <c:pt idx="6">
                  <c:v>1391</c:v>
                </c:pt>
              </c:numCache>
            </c:numRef>
          </c:cat>
          <c:val>
            <c:numRef>
              <c:f>TOTAL!$G$9:$G$15</c:f>
              <c:numCache>
                <c:formatCode>General</c:formatCode>
                <c:ptCount val="7"/>
                <c:pt idx="0">
                  <c:v>0</c:v>
                </c:pt>
                <c:pt idx="1">
                  <c:v>6</c:v>
                </c:pt>
                <c:pt idx="2">
                  <c:v>18</c:v>
                </c:pt>
                <c:pt idx="3">
                  <c:v>6</c:v>
                </c:pt>
                <c:pt idx="4">
                  <c:v>11</c:v>
                </c:pt>
                <c:pt idx="5">
                  <c:v>12</c:v>
                </c:pt>
                <c:pt idx="6">
                  <c:v>43</c:v>
                </c:pt>
              </c:numCache>
            </c:numRef>
          </c:val>
        </c:ser>
        <c:marker val="1"/>
        <c:axId val="98719232"/>
        <c:axId val="100012416"/>
      </c:lineChart>
      <c:catAx>
        <c:axId val="987192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fa-IR" b="0" i="0" baseline="0">
                    <a:latin typeface="Nazanin-s" pitchFamily="34" charset="0"/>
                    <a:cs typeface="B Nazanin" pitchFamily="2" charset="-78"/>
                  </a:defRPr>
                </a:pPr>
                <a:r>
                  <a:rPr lang="fa-IR" b="0" i="0" baseline="0">
                    <a:latin typeface="Nazanin-s" pitchFamily="34" charset="0"/>
                    <a:cs typeface="B Nazanin" pitchFamily="2" charset="-78"/>
                  </a:rPr>
                  <a:t>سال</a:t>
                </a:r>
                <a:endParaRPr lang="en-US" b="0" i="0" baseline="0">
                  <a:latin typeface="Nazanin-s" pitchFamily="34" charset="0"/>
                  <a:cs typeface="B Nazanin" pitchFamily="2" charset="-78"/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fa-IR">
                <a:cs typeface="B Nazanin" pitchFamily="2" charset="-78"/>
              </a:defRPr>
            </a:pPr>
            <a:endParaRPr lang="en-US"/>
          </a:p>
        </c:txPr>
        <c:crossAx val="100012416"/>
        <c:crosses val="autoZero"/>
        <c:auto val="1"/>
        <c:lblAlgn val="ctr"/>
        <c:lblOffset val="100"/>
      </c:catAx>
      <c:valAx>
        <c:axId val="100012416"/>
        <c:scaling>
          <c:orientation val="minMax"/>
          <c:max val="175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 lang="fa-IR" b="0" i="0" baseline="0">
                    <a:latin typeface="Nazanin-s" pitchFamily="34" charset="0"/>
                    <a:cs typeface="B Nazanin" pitchFamily="2" charset="-78"/>
                  </a:defRPr>
                </a:pPr>
                <a:r>
                  <a:rPr lang="fa-IR" b="0" i="0" baseline="0">
                    <a:latin typeface="Nazanin-s" pitchFamily="34" charset="0"/>
                    <a:cs typeface="B Nazanin" pitchFamily="2" charset="-78"/>
                  </a:rPr>
                  <a:t>پذیرفته شدگان (نفر)</a:t>
                </a:r>
                <a:endParaRPr lang="en-US" b="0" i="0" baseline="0">
                  <a:latin typeface="Nazanin-s" pitchFamily="34" charset="0"/>
                  <a:cs typeface="B Nazanin" pitchFamily="2" charset="-78"/>
                </a:endParaRPr>
              </a:p>
            </c:rich>
          </c:tx>
          <c:layout>
            <c:manualLayout>
              <c:xMode val="edge"/>
              <c:yMode val="edge"/>
              <c:x val="2.4830056620280955E-2"/>
              <c:y val="0.24885699414155513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fa-IR" sz="1000" baseline="0">
                <a:latin typeface="BadrHLP" pitchFamily="2" charset="0"/>
                <a:cs typeface="B Nazanin" pitchFamily="2" charset="-78"/>
              </a:defRPr>
            </a:pPr>
            <a:endParaRPr lang="en-US"/>
          </a:p>
        </c:txPr>
        <c:crossAx val="98719232"/>
        <c:crosses val="autoZero"/>
        <c:crossBetween val="midCat"/>
        <c:majorUnit val="25"/>
        <c:minorUnit val="4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25671547401752443"/>
          <c:y val="0.21298130186556877"/>
          <c:w val="0.4553828044221746"/>
          <c:h val="0.19466604410297778"/>
        </c:manualLayout>
      </c:layout>
      <c:txPr>
        <a:bodyPr/>
        <a:lstStyle/>
        <a:p>
          <a:pPr>
            <a:defRPr lang="fa-IR" sz="800" b="1" baseline="0">
              <a:latin typeface="Nazanin-s" pitchFamily="34" charset="0"/>
              <a:cs typeface="B Nazanin" pitchFamily="2" charset="-78"/>
            </a:defRPr>
          </a:pPr>
          <a:endParaRPr lang="en-US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</dc:creator>
  <cp:lastModifiedBy>Reviewer</cp:lastModifiedBy>
  <cp:revision>9</cp:revision>
  <cp:lastPrinted>2013-02-25T11:58:00Z</cp:lastPrinted>
  <dcterms:created xsi:type="dcterms:W3CDTF">2013-02-25T15:17:00Z</dcterms:created>
  <dcterms:modified xsi:type="dcterms:W3CDTF">2013-02-25T15:27:00Z</dcterms:modified>
</cp:coreProperties>
</file>